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FF8" w:rsidRDefault="004F3FF8">
      <w:pPr>
        <w:spacing w:line="200" w:lineRule="exact"/>
        <w:rPr>
          <w:sz w:val="24"/>
          <w:szCs w:val="24"/>
        </w:rPr>
      </w:pPr>
    </w:p>
    <w:p w:rsidR="00203F39" w:rsidRDefault="00203F39" w:rsidP="00203F39">
      <w:pPr>
        <w:ind w:left="8"/>
        <w:rPr>
          <w:sz w:val="20"/>
          <w:szCs w:val="20"/>
        </w:rPr>
      </w:pPr>
      <w:r>
        <w:rPr>
          <w:rFonts w:eastAsia="Times New Roman"/>
          <w:sz w:val="24"/>
          <w:szCs w:val="24"/>
        </w:rPr>
        <w:t>Obecný úrad Oravský Biely Potok</w:t>
      </w:r>
    </w:p>
    <w:p w:rsidR="00203F39" w:rsidRDefault="00203F39" w:rsidP="00203F39">
      <w:pPr>
        <w:ind w:left="8"/>
        <w:rPr>
          <w:sz w:val="20"/>
          <w:szCs w:val="20"/>
        </w:rPr>
      </w:pPr>
      <w:r>
        <w:rPr>
          <w:rFonts w:eastAsia="Times New Roman"/>
          <w:sz w:val="24"/>
          <w:szCs w:val="24"/>
        </w:rPr>
        <w:t>Oravský Biely Potok 132</w:t>
      </w:r>
    </w:p>
    <w:p w:rsidR="00203F39" w:rsidRDefault="00203F39" w:rsidP="00203F39">
      <w:pPr>
        <w:ind w:left="8"/>
        <w:rPr>
          <w:sz w:val="20"/>
          <w:szCs w:val="20"/>
        </w:rPr>
      </w:pPr>
      <w:r>
        <w:rPr>
          <w:rFonts w:eastAsia="Times New Roman"/>
          <w:sz w:val="24"/>
          <w:szCs w:val="24"/>
        </w:rPr>
        <w:t>027 42 Oravský Biely Potok</w:t>
      </w:r>
    </w:p>
    <w:p w:rsidR="004F3FF8" w:rsidRDefault="004F3FF8" w:rsidP="00396E21">
      <w:pPr>
        <w:rPr>
          <w:sz w:val="20"/>
          <w:szCs w:val="20"/>
        </w:rPr>
      </w:pPr>
    </w:p>
    <w:p w:rsidR="004F3FF8" w:rsidRDefault="004F3FF8">
      <w:pPr>
        <w:spacing w:line="276" w:lineRule="exact"/>
        <w:rPr>
          <w:sz w:val="24"/>
          <w:szCs w:val="24"/>
        </w:rPr>
      </w:pPr>
    </w:p>
    <w:p w:rsidR="004F3FF8" w:rsidRDefault="00203F39" w:rsidP="00203F39">
      <w:pPr>
        <w:rPr>
          <w:sz w:val="20"/>
          <w:szCs w:val="20"/>
        </w:rPr>
      </w:pPr>
      <w:r>
        <w:rPr>
          <w:rFonts w:eastAsia="Times New Roman"/>
          <w:sz w:val="24"/>
          <w:szCs w:val="24"/>
        </w:rPr>
        <w:t xml:space="preserve">                                     </w:t>
      </w:r>
      <w:r w:rsidR="00697EBB">
        <w:rPr>
          <w:rFonts w:eastAsia="Times New Roman"/>
          <w:sz w:val="24"/>
          <w:szCs w:val="24"/>
        </w:rPr>
        <w:t xml:space="preserve">                       </w:t>
      </w:r>
      <w:r>
        <w:rPr>
          <w:rFonts w:eastAsia="Times New Roman"/>
          <w:sz w:val="24"/>
          <w:szCs w:val="24"/>
        </w:rPr>
        <w:t xml:space="preserve"> </w:t>
      </w:r>
      <w:r w:rsidR="00396E21">
        <w:rPr>
          <w:rFonts w:eastAsia="Times New Roman"/>
          <w:sz w:val="24"/>
          <w:szCs w:val="24"/>
        </w:rPr>
        <w:t>V</w:t>
      </w:r>
      <w:r w:rsidR="00697EBB">
        <w:rPr>
          <w:rFonts w:eastAsia="Times New Roman"/>
          <w:sz w:val="24"/>
          <w:szCs w:val="24"/>
        </w:rPr>
        <w:t> Oravskom Bielom</w:t>
      </w:r>
      <w:r>
        <w:rPr>
          <w:rFonts w:eastAsia="Times New Roman"/>
          <w:sz w:val="24"/>
          <w:szCs w:val="24"/>
        </w:rPr>
        <w:t xml:space="preserve"> Potok</w:t>
      </w:r>
      <w:r w:rsidR="00697EBB">
        <w:rPr>
          <w:rFonts w:eastAsia="Times New Roman"/>
          <w:sz w:val="24"/>
          <w:szCs w:val="24"/>
        </w:rPr>
        <w:t>u</w:t>
      </w:r>
      <w:r w:rsidR="00396E21">
        <w:rPr>
          <w:rFonts w:eastAsia="Times New Roman"/>
          <w:sz w:val="24"/>
          <w:szCs w:val="24"/>
        </w:rPr>
        <w:t>, dňa: ...............</w:t>
      </w:r>
      <w:r w:rsidR="000769B5">
        <w:rPr>
          <w:rFonts w:eastAsia="Times New Roman"/>
          <w:sz w:val="24"/>
          <w:szCs w:val="24"/>
        </w:rPr>
        <w:t>...................................</w:t>
      </w:r>
    </w:p>
    <w:p w:rsidR="004F3FF8" w:rsidRDefault="004F3FF8">
      <w:pPr>
        <w:spacing w:line="200" w:lineRule="exact"/>
        <w:rPr>
          <w:sz w:val="24"/>
          <w:szCs w:val="24"/>
        </w:rPr>
      </w:pPr>
    </w:p>
    <w:p w:rsidR="004F3FF8" w:rsidRDefault="004F3FF8">
      <w:pPr>
        <w:spacing w:line="369" w:lineRule="exact"/>
        <w:rPr>
          <w:sz w:val="24"/>
          <w:szCs w:val="24"/>
        </w:rPr>
      </w:pPr>
    </w:p>
    <w:p w:rsidR="004F3FF8" w:rsidRDefault="000769B5">
      <w:pPr>
        <w:spacing w:line="234" w:lineRule="auto"/>
        <w:rPr>
          <w:sz w:val="20"/>
          <w:szCs w:val="20"/>
        </w:rPr>
      </w:pPr>
      <w:r>
        <w:rPr>
          <w:rFonts w:eastAsia="Times New Roman"/>
          <w:b/>
          <w:bCs/>
          <w:sz w:val="24"/>
          <w:szCs w:val="24"/>
        </w:rPr>
        <w:t>Návrh na vydanie územného rozhodnutia podľa ust. § 3 vyhl. MŽP SR č. 453/2000 Z.z., ktorou sa vykonávajú niektoré ustanovenia stavebného zákona (k § 35 zákona)</w:t>
      </w:r>
    </w:p>
    <w:p w:rsidR="004F3FF8" w:rsidRDefault="004F3FF8">
      <w:pPr>
        <w:spacing w:line="200" w:lineRule="exact"/>
        <w:rPr>
          <w:sz w:val="24"/>
          <w:szCs w:val="24"/>
        </w:rPr>
      </w:pPr>
    </w:p>
    <w:p w:rsidR="004F3FF8" w:rsidRDefault="004F3FF8">
      <w:pPr>
        <w:spacing w:line="351" w:lineRule="exact"/>
        <w:rPr>
          <w:sz w:val="24"/>
          <w:szCs w:val="24"/>
        </w:rPr>
      </w:pPr>
    </w:p>
    <w:p w:rsidR="004F3FF8" w:rsidRDefault="000769B5">
      <w:pPr>
        <w:rPr>
          <w:sz w:val="20"/>
          <w:szCs w:val="20"/>
        </w:rPr>
      </w:pPr>
      <w:r>
        <w:rPr>
          <w:rFonts w:eastAsia="Times New Roman"/>
          <w:sz w:val="24"/>
          <w:szCs w:val="24"/>
        </w:rPr>
        <w:t>Meno a priezvisko (názov) a adresa (sídlo) navrhovateľa, tel. kontakt/e-mail:</w:t>
      </w:r>
    </w:p>
    <w:p w:rsidR="004F3FF8" w:rsidRDefault="004F3FF8">
      <w:pPr>
        <w:spacing w:line="43"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52" w:lineRule="exact"/>
        <w:rPr>
          <w:sz w:val="24"/>
          <w:szCs w:val="24"/>
        </w:rPr>
      </w:pPr>
    </w:p>
    <w:p w:rsidR="004F3FF8" w:rsidRDefault="000769B5">
      <w:pPr>
        <w:rPr>
          <w:sz w:val="20"/>
          <w:szCs w:val="20"/>
        </w:rPr>
      </w:pPr>
      <w:r>
        <w:rPr>
          <w:rFonts w:eastAsia="Times New Roman"/>
          <w:sz w:val="23"/>
          <w:szCs w:val="23"/>
        </w:rPr>
        <w:t>Predmet územného rozhodnutia so stručnou charakteristikou územia a spôsobu jeho doterajšieho využitia:</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3"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161" w:lineRule="exact"/>
        <w:rPr>
          <w:sz w:val="24"/>
          <w:szCs w:val="24"/>
        </w:rPr>
      </w:pPr>
    </w:p>
    <w:p w:rsidR="004F3FF8" w:rsidRDefault="000769B5">
      <w:pPr>
        <w:rPr>
          <w:sz w:val="20"/>
          <w:szCs w:val="20"/>
        </w:rPr>
      </w:pPr>
      <w:r>
        <w:rPr>
          <w:rFonts w:eastAsia="Times New Roman"/>
          <w:sz w:val="24"/>
          <w:szCs w:val="24"/>
        </w:rPr>
        <w:t>Zoznam všetkých známych účastníkov územného konania:</w:t>
      </w:r>
    </w:p>
    <w:p w:rsidR="004F3FF8" w:rsidRDefault="004F3FF8">
      <w:pPr>
        <w:spacing w:line="2"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202" w:lineRule="exact"/>
        <w:rPr>
          <w:sz w:val="24"/>
          <w:szCs w:val="24"/>
        </w:rPr>
      </w:pPr>
    </w:p>
    <w:p w:rsidR="004F3FF8" w:rsidRDefault="000769B5">
      <w:pPr>
        <w:rPr>
          <w:sz w:val="20"/>
          <w:szCs w:val="20"/>
        </w:rPr>
      </w:pPr>
      <w:r>
        <w:rPr>
          <w:rFonts w:eastAsia="Times New Roman"/>
          <w:sz w:val="24"/>
          <w:szCs w:val="24"/>
        </w:rPr>
        <w:t>Druhy a parcelné čísla pozemkov podľa katastra nehnuteľností s uvedením vlastníckych a iných práv,</w:t>
      </w:r>
    </w:p>
    <w:p w:rsidR="004F3FF8" w:rsidRDefault="004F3FF8">
      <w:pPr>
        <w:spacing w:line="41"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940"/>
        <w:gridCol w:w="3220"/>
        <w:gridCol w:w="4900"/>
      </w:tblGrid>
      <w:tr w:rsidR="004F3FF8">
        <w:trPr>
          <w:trHeight w:val="276"/>
        </w:trPr>
        <w:tc>
          <w:tcPr>
            <w:tcW w:w="5160" w:type="dxa"/>
            <w:gridSpan w:val="2"/>
            <w:vAlign w:val="bottom"/>
          </w:tcPr>
          <w:p w:rsidR="004F3FF8" w:rsidRDefault="000769B5">
            <w:pPr>
              <w:rPr>
                <w:sz w:val="20"/>
                <w:szCs w:val="20"/>
              </w:rPr>
            </w:pPr>
            <w:r>
              <w:rPr>
                <w:rFonts w:eastAsia="Times New Roman"/>
                <w:sz w:val="24"/>
                <w:szCs w:val="24"/>
              </w:rPr>
              <w:t>ktorých sa územné rozhodnutie týka:</w:t>
            </w:r>
          </w:p>
        </w:tc>
        <w:tc>
          <w:tcPr>
            <w:tcW w:w="4900" w:type="dxa"/>
            <w:vAlign w:val="bottom"/>
          </w:tcPr>
          <w:p w:rsidR="004F3FF8" w:rsidRDefault="004F3FF8">
            <w:pPr>
              <w:rPr>
                <w:sz w:val="23"/>
                <w:szCs w:val="23"/>
              </w:rPr>
            </w:pPr>
          </w:p>
        </w:tc>
      </w:tr>
      <w:tr w:rsidR="004F3FF8">
        <w:trPr>
          <w:trHeight w:val="317"/>
        </w:trPr>
        <w:tc>
          <w:tcPr>
            <w:tcW w:w="1940" w:type="dxa"/>
            <w:vAlign w:val="bottom"/>
          </w:tcPr>
          <w:p w:rsidR="004F3FF8" w:rsidRDefault="000769B5">
            <w:pPr>
              <w:rPr>
                <w:sz w:val="20"/>
                <w:szCs w:val="20"/>
              </w:rPr>
            </w:pPr>
            <w:r>
              <w:rPr>
                <w:rFonts w:eastAsia="Times New Roman"/>
                <w:sz w:val="24"/>
                <w:szCs w:val="24"/>
              </w:rPr>
              <w:t>Na pozemku č. KN:</w:t>
            </w:r>
          </w:p>
        </w:tc>
        <w:tc>
          <w:tcPr>
            <w:tcW w:w="3220" w:type="dxa"/>
            <w:vAlign w:val="bottom"/>
          </w:tcPr>
          <w:p w:rsidR="004F3FF8" w:rsidRDefault="000769B5">
            <w:pPr>
              <w:jc w:val="right"/>
              <w:rPr>
                <w:sz w:val="20"/>
                <w:szCs w:val="20"/>
              </w:rPr>
            </w:pPr>
            <w:r>
              <w:rPr>
                <w:rFonts w:eastAsia="Times New Roman"/>
                <w:w w:val="99"/>
                <w:sz w:val="24"/>
                <w:szCs w:val="24"/>
              </w:rPr>
              <w:t>....................................................</w:t>
            </w:r>
          </w:p>
        </w:tc>
        <w:tc>
          <w:tcPr>
            <w:tcW w:w="4900" w:type="dxa"/>
            <w:vAlign w:val="bottom"/>
          </w:tcPr>
          <w:p w:rsidR="004F3FF8" w:rsidRDefault="000769B5">
            <w:pPr>
              <w:jc w:val="right"/>
              <w:rPr>
                <w:sz w:val="20"/>
                <w:szCs w:val="20"/>
              </w:rPr>
            </w:pPr>
            <w:r>
              <w:rPr>
                <w:rFonts w:eastAsia="Times New Roman"/>
                <w:w w:val="99"/>
                <w:sz w:val="24"/>
                <w:szCs w:val="24"/>
              </w:rPr>
              <w:t>v kat. území: ............................................................</w:t>
            </w:r>
          </w:p>
        </w:tc>
      </w:tr>
      <w:tr w:rsidR="004F3FF8">
        <w:trPr>
          <w:trHeight w:val="319"/>
        </w:trPr>
        <w:tc>
          <w:tcPr>
            <w:tcW w:w="1940" w:type="dxa"/>
            <w:vAlign w:val="bottom"/>
          </w:tcPr>
          <w:p w:rsidR="004F3FF8" w:rsidRDefault="000769B5">
            <w:pPr>
              <w:rPr>
                <w:sz w:val="20"/>
                <w:szCs w:val="20"/>
              </w:rPr>
            </w:pPr>
            <w:r>
              <w:rPr>
                <w:rFonts w:eastAsia="Times New Roman"/>
                <w:w w:val="72"/>
                <w:sz w:val="20"/>
                <w:szCs w:val="20"/>
              </w:rPr>
              <w:t>LV číslo: .....................................</w:t>
            </w:r>
          </w:p>
        </w:tc>
        <w:tc>
          <w:tcPr>
            <w:tcW w:w="3220" w:type="dxa"/>
            <w:vAlign w:val="bottom"/>
          </w:tcPr>
          <w:p w:rsidR="004F3FF8" w:rsidRDefault="000769B5">
            <w:pPr>
              <w:jc w:val="right"/>
              <w:rPr>
                <w:sz w:val="20"/>
                <w:szCs w:val="20"/>
              </w:rPr>
            </w:pPr>
            <w:r>
              <w:rPr>
                <w:rFonts w:eastAsia="Times New Roman"/>
                <w:w w:val="93"/>
                <w:sz w:val="24"/>
                <w:szCs w:val="24"/>
              </w:rPr>
              <w:t>Kultúra: ...........................................</w:t>
            </w:r>
          </w:p>
        </w:tc>
        <w:tc>
          <w:tcPr>
            <w:tcW w:w="4900" w:type="dxa"/>
            <w:vAlign w:val="bottom"/>
          </w:tcPr>
          <w:p w:rsidR="004F3FF8" w:rsidRDefault="000769B5">
            <w:pPr>
              <w:jc w:val="right"/>
              <w:rPr>
                <w:sz w:val="20"/>
                <w:szCs w:val="20"/>
              </w:rPr>
            </w:pPr>
            <w:r>
              <w:rPr>
                <w:rFonts w:eastAsia="Times New Roman"/>
                <w:sz w:val="24"/>
                <w:szCs w:val="24"/>
              </w:rPr>
              <w:t>Vlastník/iné: ..................................</w:t>
            </w:r>
          </w:p>
        </w:tc>
      </w:tr>
      <w:tr w:rsidR="004F3FF8">
        <w:trPr>
          <w:trHeight w:val="317"/>
        </w:trPr>
        <w:tc>
          <w:tcPr>
            <w:tcW w:w="5160" w:type="dxa"/>
            <w:gridSpan w:val="2"/>
            <w:vAlign w:val="bottom"/>
          </w:tcPr>
          <w:p w:rsidR="004F3FF8" w:rsidRDefault="000769B5">
            <w:pPr>
              <w:rPr>
                <w:sz w:val="20"/>
                <w:szCs w:val="20"/>
              </w:rPr>
            </w:pPr>
            <w:r>
              <w:rPr>
                <w:rFonts w:eastAsia="Times New Roman"/>
                <w:sz w:val="24"/>
                <w:szCs w:val="24"/>
              </w:rPr>
              <w:t>Na pozemku č. KN:. ...................................................</w:t>
            </w:r>
          </w:p>
        </w:tc>
        <w:tc>
          <w:tcPr>
            <w:tcW w:w="4900" w:type="dxa"/>
            <w:vAlign w:val="bottom"/>
          </w:tcPr>
          <w:p w:rsidR="004F3FF8" w:rsidRDefault="000769B5">
            <w:pPr>
              <w:jc w:val="right"/>
              <w:rPr>
                <w:sz w:val="20"/>
                <w:szCs w:val="20"/>
              </w:rPr>
            </w:pPr>
            <w:r>
              <w:rPr>
                <w:rFonts w:eastAsia="Times New Roman"/>
                <w:w w:val="99"/>
                <w:sz w:val="24"/>
                <w:szCs w:val="24"/>
              </w:rPr>
              <w:t>v kat. území: ............................................................</w:t>
            </w:r>
          </w:p>
        </w:tc>
      </w:tr>
      <w:tr w:rsidR="004F3FF8">
        <w:trPr>
          <w:trHeight w:val="317"/>
        </w:trPr>
        <w:tc>
          <w:tcPr>
            <w:tcW w:w="1940" w:type="dxa"/>
            <w:vAlign w:val="bottom"/>
          </w:tcPr>
          <w:p w:rsidR="004F3FF8" w:rsidRDefault="000769B5">
            <w:pPr>
              <w:rPr>
                <w:sz w:val="20"/>
                <w:szCs w:val="20"/>
              </w:rPr>
            </w:pPr>
            <w:r>
              <w:rPr>
                <w:rFonts w:eastAsia="Times New Roman"/>
                <w:w w:val="72"/>
                <w:sz w:val="20"/>
                <w:szCs w:val="20"/>
              </w:rPr>
              <w:t>LV číslo: .....................................</w:t>
            </w:r>
          </w:p>
        </w:tc>
        <w:tc>
          <w:tcPr>
            <w:tcW w:w="3220" w:type="dxa"/>
            <w:vAlign w:val="bottom"/>
          </w:tcPr>
          <w:p w:rsidR="004F3FF8" w:rsidRDefault="000769B5">
            <w:pPr>
              <w:jc w:val="right"/>
              <w:rPr>
                <w:sz w:val="20"/>
                <w:szCs w:val="20"/>
              </w:rPr>
            </w:pPr>
            <w:r>
              <w:rPr>
                <w:rFonts w:eastAsia="Times New Roman"/>
                <w:w w:val="93"/>
                <w:sz w:val="24"/>
                <w:szCs w:val="24"/>
              </w:rPr>
              <w:t>Kultúra: ...........................................</w:t>
            </w:r>
          </w:p>
        </w:tc>
        <w:tc>
          <w:tcPr>
            <w:tcW w:w="4900" w:type="dxa"/>
            <w:vAlign w:val="bottom"/>
          </w:tcPr>
          <w:p w:rsidR="004F3FF8" w:rsidRDefault="000769B5">
            <w:pPr>
              <w:jc w:val="right"/>
              <w:rPr>
                <w:sz w:val="20"/>
                <w:szCs w:val="20"/>
              </w:rPr>
            </w:pPr>
            <w:r>
              <w:rPr>
                <w:rFonts w:eastAsia="Times New Roman"/>
                <w:sz w:val="24"/>
                <w:szCs w:val="24"/>
              </w:rPr>
              <w:t>Vlastník/iné: ..................................</w:t>
            </w:r>
          </w:p>
        </w:tc>
      </w:tr>
      <w:tr w:rsidR="004F3FF8">
        <w:trPr>
          <w:trHeight w:val="317"/>
        </w:trPr>
        <w:tc>
          <w:tcPr>
            <w:tcW w:w="1940" w:type="dxa"/>
            <w:vAlign w:val="bottom"/>
          </w:tcPr>
          <w:p w:rsidR="004F3FF8" w:rsidRDefault="000769B5">
            <w:pPr>
              <w:rPr>
                <w:sz w:val="20"/>
                <w:szCs w:val="20"/>
              </w:rPr>
            </w:pPr>
            <w:r>
              <w:rPr>
                <w:rFonts w:eastAsia="Times New Roman"/>
                <w:sz w:val="24"/>
                <w:szCs w:val="24"/>
              </w:rPr>
              <w:t>Na pozemku č. KN:</w:t>
            </w:r>
          </w:p>
        </w:tc>
        <w:tc>
          <w:tcPr>
            <w:tcW w:w="3220" w:type="dxa"/>
            <w:vAlign w:val="bottom"/>
          </w:tcPr>
          <w:p w:rsidR="004F3FF8" w:rsidRDefault="000769B5">
            <w:pPr>
              <w:jc w:val="right"/>
              <w:rPr>
                <w:sz w:val="20"/>
                <w:szCs w:val="20"/>
              </w:rPr>
            </w:pPr>
            <w:r>
              <w:rPr>
                <w:rFonts w:eastAsia="Times New Roman"/>
                <w:sz w:val="24"/>
                <w:szCs w:val="24"/>
              </w:rPr>
              <w:t>...................................................</w:t>
            </w:r>
          </w:p>
        </w:tc>
        <w:tc>
          <w:tcPr>
            <w:tcW w:w="4900" w:type="dxa"/>
            <w:vAlign w:val="bottom"/>
          </w:tcPr>
          <w:p w:rsidR="004F3FF8" w:rsidRDefault="000769B5">
            <w:pPr>
              <w:jc w:val="right"/>
              <w:rPr>
                <w:sz w:val="20"/>
                <w:szCs w:val="20"/>
              </w:rPr>
            </w:pPr>
            <w:r>
              <w:rPr>
                <w:rFonts w:eastAsia="Times New Roman"/>
                <w:w w:val="99"/>
                <w:sz w:val="24"/>
                <w:szCs w:val="24"/>
              </w:rPr>
              <w:t>v kat. území: ............................................................</w:t>
            </w:r>
          </w:p>
        </w:tc>
      </w:tr>
      <w:tr w:rsidR="004F3FF8">
        <w:trPr>
          <w:trHeight w:val="317"/>
        </w:trPr>
        <w:tc>
          <w:tcPr>
            <w:tcW w:w="1940" w:type="dxa"/>
            <w:vAlign w:val="bottom"/>
          </w:tcPr>
          <w:p w:rsidR="004F3FF8" w:rsidRDefault="000769B5">
            <w:pPr>
              <w:rPr>
                <w:sz w:val="20"/>
                <w:szCs w:val="20"/>
              </w:rPr>
            </w:pPr>
            <w:r>
              <w:rPr>
                <w:rFonts w:eastAsia="Times New Roman"/>
                <w:w w:val="72"/>
                <w:sz w:val="20"/>
                <w:szCs w:val="20"/>
              </w:rPr>
              <w:t>LV číslo: .....................................</w:t>
            </w:r>
          </w:p>
        </w:tc>
        <w:tc>
          <w:tcPr>
            <w:tcW w:w="3220" w:type="dxa"/>
            <w:vAlign w:val="bottom"/>
          </w:tcPr>
          <w:p w:rsidR="004F3FF8" w:rsidRDefault="000769B5">
            <w:pPr>
              <w:jc w:val="right"/>
              <w:rPr>
                <w:sz w:val="20"/>
                <w:szCs w:val="20"/>
              </w:rPr>
            </w:pPr>
            <w:r>
              <w:rPr>
                <w:rFonts w:eastAsia="Times New Roman"/>
                <w:w w:val="93"/>
                <w:sz w:val="24"/>
                <w:szCs w:val="24"/>
              </w:rPr>
              <w:t>Kultúra: ...........................................</w:t>
            </w:r>
          </w:p>
        </w:tc>
        <w:tc>
          <w:tcPr>
            <w:tcW w:w="4900" w:type="dxa"/>
            <w:vAlign w:val="bottom"/>
          </w:tcPr>
          <w:p w:rsidR="004F3FF8" w:rsidRDefault="000769B5">
            <w:pPr>
              <w:jc w:val="right"/>
              <w:rPr>
                <w:sz w:val="20"/>
                <w:szCs w:val="20"/>
              </w:rPr>
            </w:pPr>
            <w:r>
              <w:rPr>
                <w:rFonts w:eastAsia="Times New Roman"/>
                <w:sz w:val="24"/>
                <w:szCs w:val="24"/>
              </w:rPr>
              <w:t>Vlastník/iné: ..................................</w:t>
            </w:r>
          </w:p>
        </w:tc>
      </w:tr>
      <w:tr w:rsidR="004F3FF8">
        <w:trPr>
          <w:trHeight w:val="319"/>
        </w:trPr>
        <w:tc>
          <w:tcPr>
            <w:tcW w:w="1940" w:type="dxa"/>
            <w:vAlign w:val="bottom"/>
          </w:tcPr>
          <w:p w:rsidR="004F3FF8" w:rsidRDefault="000769B5">
            <w:pPr>
              <w:rPr>
                <w:sz w:val="20"/>
                <w:szCs w:val="20"/>
              </w:rPr>
            </w:pPr>
            <w:r>
              <w:rPr>
                <w:rFonts w:eastAsia="Times New Roman"/>
                <w:sz w:val="24"/>
                <w:szCs w:val="24"/>
              </w:rPr>
              <w:t>Na pozemku č. KN:</w:t>
            </w:r>
          </w:p>
        </w:tc>
        <w:tc>
          <w:tcPr>
            <w:tcW w:w="3220" w:type="dxa"/>
            <w:vAlign w:val="bottom"/>
          </w:tcPr>
          <w:p w:rsidR="004F3FF8" w:rsidRDefault="000769B5">
            <w:pPr>
              <w:jc w:val="right"/>
              <w:rPr>
                <w:sz w:val="20"/>
                <w:szCs w:val="20"/>
              </w:rPr>
            </w:pPr>
            <w:r>
              <w:rPr>
                <w:rFonts w:eastAsia="Times New Roman"/>
                <w:sz w:val="24"/>
                <w:szCs w:val="24"/>
              </w:rPr>
              <w:t>...................................................</w:t>
            </w:r>
          </w:p>
        </w:tc>
        <w:tc>
          <w:tcPr>
            <w:tcW w:w="4900" w:type="dxa"/>
            <w:vAlign w:val="bottom"/>
          </w:tcPr>
          <w:p w:rsidR="004F3FF8" w:rsidRDefault="000769B5">
            <w:pPr>
              <w:jc w:val="right"/>
              <w:rPr>
                <w:sz w:val="20"/>
                <w:szCs w:val="20"/>
              </w:rPr>
            </w:pPr>
            <w:r>
              <w:rPr>
                <w:rFonts w:eastAsia="Times New Roman"/>
                <w:w w:val="99"/>
                <w:sz w:val="24"/>
                <w:szCs w:val="24"/>
              </w:rPr>
              <w:t>v kat. území: ............................................................</w:t>
            </w:r>
          </w:p>
        </w:tc>
      </w:tr>
      <w:tr w:rsidR="004F3FF8">
        <w:trPr>
          <w:trHeight w:val="317"/>
        </w:trPr>
        <w:tc>
          <w:tcPr>
            <w:tcW w:w="1940" w:type="dxa"/>
            <w:vAlign w:val="bottom"/>
          </w:tcPr>
          <w:p w:rsidR="004F3FF8" w:rsidRDefault="000769B5">
            <w:pPr>
              <w:rPr>
                <w:sz w:val="20"/>
                <w:szCs w:val="20"/>
              </w:rPr>
            </w:pPr>
            <w:r w:rsidRPr="009136F2">
              <w:rPr>
                <w:rFonts w:eastAsia="Times New Roman"/>
                <w:w w:val="72"/>
                <w:sz w:val="20"/>
                <w:szCs w:val="20"/>
              </w:rPr>
              <w:t>LV číslo:</w:t>
            </w:r>
            <w:r>
              <w:rPr>
                <w:rFonts w:eastAsia="Times New Roman"/>
                <w:w w:val="72"/>
                <w:sz w:val="24"/>
                <w:szCs w:val="24"/>
              </w:rPr>
              <w:t xml:space="preserve"> ............................</w:t>
            </w:r>
          </w:p>
        </w:tc>
        <w:tc>
          <w:tcPr>
            <w:tcW w:w="3220" w:type="dxa"/>
            <w:vAlign w:val="bottom"/>
          </w:tcPr>
          <w:p w:rsidR="004F3FF8" w:rsidRDefault="000769B5" w:rsidP="009136F2">
            <w:pPr>
              <w:rPr>
                <w:sz w:val="20"/>
                <w:szCs w:val="20"/>
              </w:rPr>
            </w:pPr>
            <w:r>
              <w:rPr>
                <w:rFonts w:eastAsia="Times New Roman"/>
                <w:w w:val="79"/>
                <w:sz w:val="24"/>
                <w:szCs w:val="24"/>
              </w:rPr>
              <w:t>Kultúra: ...........................................</w:t>
            </w:r>
            <w:r w:rsidR="009136F2">
              <w:rPr>
                <w:rFonts w:eastAsia="Times New Roman"/>
                <w:w w:val="79"/>
                <w:sz w:val="24"/>
                <w:szCs w:val="24"/>
              </w:rPr>
              <w:t>..........</w:t>
            </w:r>
          </w:p>
        </w:tc>
        <w:tc>
          <w:tcPr>
            <w:tcW w:w="4900" w:type="dxa"/>
            <w:vAlign w:val="bottom"/>
          </w:tcPr>
          <w:p w:rsidR="004F3FF8" w:rsidRDefault="000769B5">
            <w:pPr>
              <w:jc w:val="right"/>
              <w:rPr>
                <w:sz w:val="20"/>
                <w:szCs w:val="20"/>
              </w:rPr>
            </w:pPr>
            <w:r>
              <w:rPr>
                <w:rFonts w:eastAsia="Times New Roman"/>
                <w:sz w:val="24"/>
                <w:szCs w:val="24"/>
              </w:rPr>
              <w:t>Vlastník/iné: ..................................</w:t>
            </w:r>
          </w:p>
        </w:tc>
      </w:tr>
    </w:tbl>
    <w:p w:rsidR="004F3FF8" w:rsidRDefault="004F3FF8">
      <w:pPr>
        <w:spacing w:line="212" w:lineRule="exact"/>
        <w:rPr>
          <w:sz w:val="24"/>
          <w:szCs w:val="24"/>
        </w:rPr>
      </w:pPr>
    </w:p>
    <w:p w:rsidR="003C1013" w:rsidRPr="003C1013" w:rsidRDefault="000769B5" w:rsidP="003C1013">
      <w:pPr>
        <w:spacing w:line="266" w:lineRule="auto"/>
        <w:jc w:val="both"/>
        <w:rPr>
          <w:rFonts w:eastAsia="Times New Roman"/>
          <w:sz w:val="24"/>
          <w:szCs w:val="24"/>
        </w:rPr>
        <w:sectPr w:rsidR="003C1013" w:rsidRPr="003C1013">
          <w:pgSz w:w="11900" w:h="17038"/>
          <w:pgMar w:top="1122" w:right="986" w:bottom="0" w:left="860" w:header="0" w:footer="0" w:gutter="0"/>
          <w:cols w:space="708" w:equalWidth="0">
            <w:col w:w="10060"/>
          </w:cols>
        </w:sectPr>
      </w:pPr>
      <w:r>
        <w:rPr>
          <w:rFonts w:eastAsia="Times New Roman"/>
          <w:sz w:val="24"/>
          <w:szCs w:val="24"/>
        </w:rPr>
        <w:t>Mená a adresy vlastníkov a užívateľov susedných pozemkov a susedných stavieb s uvedením parcelných čísi</w:t>
      </w:r>
      <w:r w:rsidR="003C1013">
        <w:rPr>
          <w:rFonts w:eastAsia="Times New Roman"/>
          <w:sz w:val="24"/>
          <w:szCs w:val="24"/>
        </w:rPr>
        <w:t xml:space="preserve">el podľa katastra nehnuteľnosti: </w:t>
      </w:r>
    </w:p>
    <w:p w:rsidR="004F3FF8" w:rsidRDefault="003C1013">
      <w:pPr>
        <w:spacing w:line="6563" w:lineRule="auto"/>
        <w:rPr>
          <w:sz w:val="20"/>
          <w:szCs w:val="20"/>
        </w:rPr>
      </w:pPr>
      <w:r>
        <w:rPr>
          <w:rFonts w:eastAsia="Times New Roman"/>
          <w:sz w:val="20"/>
          <w:szCs w:val="20"/>
        </w:rPr>
        <w:t>Kat. územie: Parcelné číslo</w:t>
      </w:r>
      <w:r w:rsidR="005B4AAA">
        <w:rPr>
          <w:rFonts w:eastAsia="Times New Roman"/>
          <w:sz w:val="20"/>
          <w:szCs w:val="20"/>
        </w:rPr>
        <w:t xml:space="preserve"> KN: .....</w:t>
      </w:r>
      <w:r>
        <w:rPr>
          <w:rFonts w:eastAsia="Times New Roman"/>
          <w:sz w:val="20"/>
          <w:szCs w:val="20"/>
        </w:rPr>
        <w:t>.................................</w:t>
      </w:r>
      <w:r w:rsidR="009136F2">
        <w:rPr>
          <w:rFonts w:eastAsia="Times New Roman"/>
          <w:sz w:val="5"/>
          <w:szCs w:val="5"/>
        </w:rPr>
        <w:t xml:space="preserve">. </w:t>
      </w:r>
    </w:p>
    <w:p w:rsidR="004F3FF8" w:rsidRDefault="000769B5">
      <w:pPr>
        <w:spacing w:line="20" w:lineRule="exact"/>
        <w:rPr>
          <w:sz w:val="24"/>
          <w:szCs w:val="24"/>
        </w:rPr>
      </w:pPr>
      <w:r>
        <w:rPr>
          <w:sz w:val="24"/>
          <w:szCs w:val="24"/>
        </w:rPr>
        <w:br w:type="column"/>
      </w:r>
    </w:p>
    <w:p w:rsidR="004F3FF8" w:rsidRDefault="000769B5">
      <w:pPr>
        <w:ind w:left="80"/>
        <w:rPr>
          <w:sz w:val="20"/>
          <w:szCs w:val="20"/>
        </w:rPr>
      </w:pPr>
      <w:r>
        <w:rPr>
          <w:rFonts w:eastAsia="Times New Roman"/>
          <w:sz w:val="24"/>
          <w:szCs w:val="24"/>
        </w:rPr>
        <w:t>Vlastník/iné (meno a adresa):</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3"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pacing w:line="41" w:lineRule="exact"/>
        <w:rPr>
          <w:sz w:val="24"/>
          <w:szCs w:val="24"/>
        </w:rPr>
      </w:pPr>
    </w:p>
    <w:p w:rsidR="004F3FF8" w:rsidRDefault="000769B5">
      <w:pPr>
        <w:rPr>
          <w:sz w:val="20"/>
          <w:szCs w:val="20"/>
        </w:rPr>
      </w:pPr>
      <w:r>
        <w:rPr>
          <w:rFonts w:eastAsia="Times New Roman"/>
          <w:sz w:val="24"/>
          <w:szCs w:val="24"/>
        </w:rPr>
        <w:t>...................................................................................</w:t>
      </w:r>
    </w:p>
    <w:p w:rsidR="004F3FF8" w:rsidRDefault="004F3FF8">
      <w:pPr>
        <w:sectPr w:rsidR="004F3FF8">
          <w:type w:val="continuous"/>
          <w:pgSz w:w="11900" w:h="17038"/>
          <w:pgMar w:top="1122" w:right="986" w:bottom="0" w:left="860" w:header="0" w:footer="0" w:gutter="0"/>
          <w:cols w:num="2" w:space="708" w:equalWidth="0">
            <w:col w:w="4620" w:space="420"/>
            <w:col w:w="5020"/>
          </w:cols>
        </w:sectPr>
      </w:pPr>
    </w:p>
    <w:p w:rsidR="004F3FF8" w:rsidRDefault="000769B5">
      <w:pPr>
        <w:spacing w:line="271" w:lineRule="auto"/>
        <w:ind w:left="8"/>
        <w:jc w:val="both"/>
        <w:rPr>
          <w:sz w:val="20"/>
          <w:szCs w:val="20"/>
        </w:rPr>
      </w:pPr>
      <w:r>
        <w:rPr>
          <w:rFonts w:eastAsia="Times New Roman"/>
          <w:sz w:val="24"/>
          <w:szCs w:val="24"/>
        </w:rPr>
        <w:lastRenderedPageBreak/>
        <w:t>Ak ide o návrh na vydanie rozhodnutia o umiestnení stavby a o využití územia, súhlas vlastníka pozemku, ak nemá navrhovateľ k pozemku vlastnícke alebo iné právo a pre navrhované opatrenie sa pozemok nedá vyvlastniť:</w:t>
      </w:r>
    </w:p>
    <w:p w:rsidR="004F3FF8" w:rsidRDefault="004F3FF8">
      <w:pPr>
        <w:spacing w:line="6"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41"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43"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372" w:lineRule="exact"/>
        <w:rPr>
          <w:sz w:val="20"/>
          <w:szCs w:val="20"/>
        </w:rPr>
      </w:pPr>
    </w:p>
    <w:p w:rsidR="004F3FF8" w:rsidRDefault="000769B5">
      <w:pPr>
        <w:spacing w:line="234" w:lineRule="auto"/>
        <w:ind w:left="8"/>
        <w:jc w:val="both"/>
        <w:rPr>
          <w:sz w:val="20"/>
          <w:szCs w:val="20"/>
        </w:rPr>
      </w:pPr>
      <w:r>
        <w:rPr>
          <w:rFonts w:eastAsia="Times New Roman"/>
          <w:sz w:val="24"/>
          <w:szCs w:val="24"/>
        </w:rPr>
        <w:t>Údaje o splnení podmienok určených dotknutými orgánmi štátnej správy, ak boli obstarané pred podaním návrhu:</w:t>
      </w:r>
    </w:p>
    <w:p w:rsidR="004F3FF8" w:rsidRDefault="004F3FF8">
      <w:pPr>
        <w:spacing w:line="4"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41"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41"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41"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370" w:lineRule="exact"/>
        <w:rPr>
          <w:sz w:val="20"/>
          <w:szCs w:val="20"/>
        </w:rPr>
      </w:pPr>
    </w:p>
    <w:p w:rsidR="004F3FF8" w:rsidRDefault="000769B5">
      <w:pPr>
        <w:spacing w:line="237" w:lineRule="auto"/>
        <w:ind w:left="8"/>
        <w:jc w:val="both"/>
        <w:rPr>
          <w:sz w:val="20"/>
          <w:szCs w:val="20"/>
        </w:rPr>
      </w:pPr>
      <w:r>
        <w:rPr>
          <w:rFonts w:eastAsia="Times New Roman"/>
          <w:sz w:val="24"/>
          <w:szCs w:val="24"/>
        </w:rPr>
        <w:t xml:space="preserve">Ak ide o návrh na vydanie územného rozhodnutia o umiestnení líniovej stavby alebo v odôvodnených prípadoch aj zvlášť rozsiahlej stavby s veľkým počtom účastníkov konania, územného rozhodnutia o využití územia, o chránenej časti krajiny, o stavebnej uzávere, ak sa týkajú rozsiahleho územia, údaje ako zoznam všetkých známych účastníkov konania a druhy a parcelné čísla pozemkov s uvedením vlastníckych alebo iných práv, ktorých sa územné rozhodnutie týka sa v návrhu neuvádzajú, </w:t>
      </w:r>
      <w:r>
        <w:rPr>
          <w:rFonts w:eastAsia="Times New Roman"/>
          <w:b/>
          <w:bCs/>
          <w:sz w:val="24"/>
          <w:szCs w:val="24"/>
          <w:u w:val="single"/>
        </w:rPr>
        <w:t>ale uvedie</w:t>
      </w:r>
    </w:p>
    <w:p w:rsidR="004F3FF8" w:rsidRDefault="004F3FF8">
      <w:pPr>
        <w:spacing w:line="10" w:lineRule="exact"/>
        <w:rPr>
          <w:sz w:val="20"/>
          <w:szCs w:val="20"/>
        </w:rPr>
      </w:pPr>
    </w:p>
    <w:p w:rsidR="004F3FF8" w:rsidRDefault="000769B5">
      <w:pPr>
        <w:ind w:left="8"/>
        <w:rPr>
          <w:sz w:val="20"/>
          <w:szCs w:val="20"/>
        </w:rPr>
      </w:pPr>
      <w:r>
        <w:rPr>
          <w:rFonts w:eastAsia="Times New Roman"/>
          <w:b/>
          <w:bCs/>
          <w:sz w:val="24"/>
          <w:szCs w:val="24"/>
          <w:u w:val="single"/>
        </w:rPr>
        <w:t>sa opis prebiehajúcich hraníc územia:</w:t>
      </w:r>
    </w:p>
    <w:p w:rsidR="004F3FF8" w:rsidRDefault="004F3FF8">
      <w:pPr>
        <w:spacing w:line="118"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41"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41"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43"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41"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41" w:lineRule="exact"/>
        <w:rPr>
          <w:sz w:val="20"/>
          <w:szCs w:val="20"/>
        </w:rPr>
      </w:pPr>
    </w:p>
    <w:p w:rsidR="004F3FF8" w:rsidRDefault="000769B5">
      <w:pPr>
        <w:ind w:left="8"/>
        <w:rPr>
          <w:sz w:val="20"/>
          <w:szCs w:val="20"/>
        </w:rPr>
      </w:pPr>
      <w:r>
        <w:rPr>
          <w:rFonts w:eastAsia="Times New Roman"/>
          <w:sz w:val="24"/>
          <w:szCs w:val="24"/>
        </w:rPr>
        <w:t>.......................................................................................................................................................................</w:t>
      </w:r>
    </w:p>
    <w:p w:rsidR="004F3FF8" w:rsidRDefault="004F3FF8">
      <w:pPr>
        <w:spacing w:line="200" w:lineRule="exact"/>
        <w:rPr>
          <w:sz w:val="20"/>
          <w:szCs w:val="20"/>
        </w:rPr>
      </w:pPr>
    </w:p>
    <w:p w:rsidR="004F3FF8" w:rsidRDefault="004F3FF8">
      <w:pPr>
        <w:spacing w:line="200" w:lineRule="exact"/>
        <w:rPr>
          <w:sz w:val="20"/>
          <w:szCs w:val="20"/>
        </w:rPr>
      </w:pPr>
    </w:p>
    <w:p w:rsidR="004F3FF8" w:rsidRDefault="004F3FF8">
      <w:pPr>
        <w:spacing w:line="200" w:lineRule="exact"/>
        <w:rPr>
          <w:sz w:val="20"/>
          <w:szCs w:val="20"/>
        </w:rPr>
      </w:pPr>
    </w:p>
    <w:p w:rsidR="004F3FF8" w:rsidRDefault="004F3FF8">
      <w:pPr>
        <w:spacing w:line="200" w:lineRule="exact"/>
        <w:rPr>
          <w:sz w:val="20"/>
          <w:szCs w:val="20"/>
        </w:rPr>
      </w:pPr>
    </w:p>
    <w:p w:rsidR="004F3FF8" w:rsidRDefault="004F3FF8">
      <w:pPr>
        <w:spacing w:line="200" w:lineRule="exact"/>
        <w:rPr>
          <w:sz w:val="20"/>
          <w:szCs w:val="20"/>
        </w:rPr>
      </w:pPr>
    </w:p>
    <w:p w:rsidR="004F3FF8" w:rsidRDefault="004F3FF8">
      <w:pPr>
        <w:spacing w:line="200" w:lineRule="exact"/>
        <w:rPr>
          <w:sz w:val="20"/>
          <w:szCs w:val="20"/>
        </w:rPr>
      </w:pPr>
    </w:p>
    <w:p w:rsidR="004F3FF8" w:rsidRDefault="004F3FF8">
      <w:pPr>
        <w:spacing w:line="276" w:lineRule="exact"/>
        <w:rPr>
          <w:sz w:val="20"/>
          <w:szCs w:val="20"/>
        </w:rPr>
      </w:pPr>
    </w:p>
    <w:p w:rsidR="004F3FF8" w:rsidRDefault="000769B5">
      <w:pPr>
        <w:ind w:left="8"/>
        <w:rPr>
          <w:sz w:val="20"/>
          <w:szCs w:val="20"/>
        </w:rPr>
      </w:pPr>
      <w:r>
        <w:rPr>
          <w:rFonts w:eastAsia="Times New Roman"/>
          <w:sz w:val="20"/>
          <w:szCs w:val="20"/>
        </w:rPr>
        <w:t>Mesto Trstená spracúva poskytnuté osobné údaje ako prevádzkovateľ v súlade s Nariadením Európskeho parlamentu a Rady</w:t>
      </w:r>
    </w:p>
    <w:p w:rsidR="004F3FF8" w:rsidRDefault="000769B5">
      <w:pPr>
        <w:numPr>
          <w:ilvl w:val="0"/>
          <w:numId w:val="1"/>
        </w:numPr>
        <w:tabs>
          <w:tab w:val="left" w:pos="228"/>
        </w:tabs>
        <w:ind w:left="228" w:hanging="228"/>
        <w:rPr>
          <w:rFonts w:eastAsia="Times New Roman"/>
          <w:sz w:val="20"/>
          <w:szCs w:val="20"/>
        </w:rPr>
      </w:pPr>
      <w:r>
        <w:rPr>
          <w:rFonts w:eastAsia="Times New Roman"/>
          <w:sz w:val="20"/>
          <w:szCs w:val="20"/>
        </w:rPr>
        <w:t>2016/679  o ochrane fyzických osôb pri spracúvaní osobných údajov a o voľnom pohybe takýchto údajov a zákonom</w:t>
      </w:r>
    </w:p>
    <w:p w:rsidR="004F3FF8" w:rsidRDefault="000769B5">
      <w:pPr>
        <w:numPr>
          <w:ilvl w:val="0"/>
          <w:numId w:val="1"/>
        </w:numPr>
        <w:tabs>
          <w:tab w:val="left" w:pos="228"/>
        </w:tabs>
        <w:ind w:left="228" w:hanging="228"/>
        <w:rPr>
          <w:rFonts w:eastAsia="Times New Roman"/>
          <w:sz w:val="20"/>
          <w:szCs w:val="20"/>
        </w:rPr>
      </w:pPr>
      <w:r>
        <w:rPr>
          <w:rFonts w:eastAsia="Times New Roman"/>
          <w:sz w:val="20"/>
          <w:szCs w:val="20"/>
        </w:rPr>
        <w:t>18/2018 Z.z. o ochrane osobných údajov, na základe zákonného právneho základu, ktorým je zákon č. 50/1976 Zb.</w:t>
      </w:r>
    </w:p>
    <w:p w:rsidR="004F3FF8" w:rsidRDefault="004F3FF8">
      <w:pPr>
        <w:spacing w:line="11" w:lineRule="exact"/>
        <w:rPr>
          <w:sz w:val="20"/>
          <w:szCs w:val="20"/>
        </w:rPr>
      </w:pPr>
    </w:p>
    <w:p w:rsidR="004F3FF8" w:rsidRDefault="000769B5">
      <w:pPr>
        <w:spacing w:line="238" w:lineRule="auto"/>
        <w:ind w:left="8"/>
        <w:jc w:val="both"/>
        <w:rPr>
          <w:sz w:val="20"/>
          <w:szCs w:val="20"/>
        </w:rPr>
      </w:pPr>
      <w:r>
        <w:rPr>
          <w:rFonts w:eastAsia="Times New Roman"/>
          <w:sz w:val="20"/>
          <w:szCs w:val="20"/>
        </w:rPr>
        <w:t xml:space="preserve">o územnom plánovaní a stavebnom poriadku (stavebný zákon) v znení neskorších predpisov,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w:t>
      </w:r>
      <w:r w:rsidR="006F7236">
        <w:rPr>
          <w:rFonts w:eastAsia="Times New Roman"/>
          <w:sz w:val="20"/>
          <w:szCs w:val="20"/>
        </w:rPr>
        <w:t>je nezákonným spracúvaním</w:t>
      </w:r>
      <w:r>
        <w:rPr>
          <w:rFonts w:eastAsia="Times New Roman"/>
          <w:sz w:val="20"/>
          <w:szCs w:val="20"/>
        </w:rPr>
        <w:t xml:space="preserve">, ako aj právo podať sťažnosť dozornému orgánu. Predmetné práva si dotknutá osoba môže uplatniť písomne doručením žiadosti na adresu: Mesto Trstená, Bernolákova 96/8, 028 01 Trstená, osobne do podateľne alebo elektronicky na email </w:t>
      </w:r>
      <w:r>
        <w:rPr>
          <w:rFonts w:eastAsia="Times New Roman"/>
          <w:color w:val="0000FF"/>
          <w:sz w:val="20"/>
          <w:szCs w:val="20"/>
          <w:u w:val="single"/>
        </w:rPr>
        <w:t>zodpovednaosoba@somi.sk</w:t>
      </w:r>
      <w:r>
        <w:rPr>
          <w:rFonts w:eastAsia="Times New Roman"/>
          <w:color w:val="000000"/>
          <w:sz w:val="20"/>
          <w:szCs w:val="20"/>
        </w:rPr>
        <w:t>.</w:t>
      </w:r>
    </w:p>
    <w:p w:rsidR="004F3FF8" w:rsidRDefault="004F3FF8">
      <w:pPr>
        <w:spacing w:line="200" w:lineRule="exact"/>
        <w:rPr>
          <w:sz w:val="20"/>
          <w:szCs w:val="20"/>
        </w:rPr>
      </w:pPr>
    </w:p>
    <w:p w:rsidR="004F3FF8" w:rsidRDefault="004F3FF8">
      <w:pPr>
        <w:spacing w:line="200" w:lineRule="exact"/>
        <w:rPr>
          <w:sz w:val="20"/>
          <w:szCs w:val="20"/>
        </w:rPr>
      </w:pPr>
    </w:p>
    <w:p w:rsidR="004F3FF8" w:rsidRDefault="004F3FF8">
      <w:pPr>
        <w:spacing w:line="362" w:lineRule="exact"/>
        <w:rPr>
          <w:sz w:val="20"/>
          <w:szCs w:val="20"/>
        </w:rPr>
      </w:pPr>
    </w:p>
    <w:p w:rsidR="004F3FF8" w:rsidRDefault="000769B5">
      <w:pPr>
        <w:ind w:left="5668"/>
        <w:rPr>
          <w:sz w:val="20"/>
          <w:szCs w:val="20"/>
        </w:rPr>
      </w:pPr>
      <w:r>
        <w:rPr>
          <w:rFonts w:eastAsia="Times New Roman"/>
          <w:sz w:val="24"/>
          <w:szCs w:val="24"/>
        </w:rPr>
        <w:t>.........................................................................</w:t>
      </w:r>
    </w:p>
    <w:p w:rsidR="004F3FF8" w:rsidRDefault="000769B5">
      <w:pPr>
        <w:ind w:left="5688"/>
        <w:rPr>
          <w:sz w:val="20"/>
          <w:szCs w:val="20"/>
        </w:rPr>
      </w:pPr>
      <w:r>
        <w:rPr>
          <w:rFonts w:eastAsia="Times New Roman"/>
          <w:sz w:val="24"/>
          <w:szCs w:val="24"/>
        </w:rPr>
        <w:t>podpis stavebníka, splnomocneného zástupcu</w:t>
      </w:r>
    </w:p>
    <w:p w:rsidR="004F3FF8" w:rsidRDefault="000769B5">
      <w:pPr>
        <w:ind w:left="7108"/>
        <w:rPr>
          <w:sz w:val="20"/>
          <w:szCs w:val="20"/>
        </w:rPr>
      </w:pPr>
      <w:r>
        <w:rPr>
          <w:rFonts w:eastAsia="Times New Roman"/>
          <w:sz w:val="24"/>
          <w:szCs w:val="24"/>
        </w:rPr>
        <w:t>pečiatka</w:t>
      </w:r>
    </w:p>
    <w:p w:rsidR="004F3FF8" w:rsidRDefault="004F3FF8">
      <w:pPr>
        <w:sectPr w:rsidR="004F3FF8">
          <w:pgSz w:w="11900" w:h="16838"/>
          <w:pgMar w:top="1137" w:right="986" w:bottom="1440" w:left="852" w:header="0" w:footer="0" w:gutter="0"/>
          <w:cols w:space="708" w:equalWidth="0">
            <w:col w:w="10068"/>
          </w:cols>
        </w:sectPr>
      </w:pPr>
    </w:p>
    <w:p w:rsidR="004F3FF8" w:rsidRDefault="000769B5">
      <w:pPr>
        <w:rPr>
          <w:sz w:val="20"/>
          <w:szCs w:val="20"/>
        </w:rPr>
      </w:pPr>
      <w:r>
        <w:rPr>
          <w:rFonts w:eastAsia="Times New Roman"/>
          <w:b/>
          <w:bCs/>
          <w:sz w:val="20"/>
          <w:szCs w:val="20"/>
        </w:rPr>
        <w:lastRenderedPageBreak/>
        <w:t xml:space="preserve">PRÍLOHY </w:t>
      </w:r>
      <w:r>
        <w:rPr>
          <w:rFonts w:eastAsia="Times New Roman"/>
          <w:sz w:val="20"/>
          <w:szCs w:val="20"/>
        </w:rPr>
        <w:t>:</w:t>
      </w:r>
    </w:p>
    <w:p w:rsidR="004F3FF8" w:rsidRDefault="004F3FF8">
      <w:pPr>
        <w:spacing w:line="5" w:lineRule="exact"/>
        <w:rPr>
          <w:sz w:val="20"/>
          <w:szCs w:val="20"/>
        </w:rPr>
      </w:pPr>
    </w:p>
    <w:p w:rsidR="004F3FF8" w:rsidRDefault="000769B5">
      <w:pPr>
        <w:rPr>
          <w:sz w:val="20"/>
          <w:szCs w:val="20"/>
        </w:rPr>
      </w:pPr>
      <w:r>
        <w:rPr>
          <w:rFonts w:eastAsia="Times New Roman"/>
          <w:b/>
          <w:bCs/>
          <w:sz w:val="20"/>
          <w:szCs w:val="20"/>
          <w:u w:val="single"/>
        </w:rPr>
        <w:t>K návrhu na vydanie územného rozhodnutia sa prikladajú:</w:t>
      </w:r>
    </w:p>
    <w:p w:rsidR="004F3FF8" w:rsidRDefault="004F3FF8">
      <w:pPr>
        <w:spacing w:line="7" w:lineRule="exact"/>
        <w:rPr>
          <w:sz w:val="20"/>
          <w:szCs w:val="20"/>
        </w:rPr>
      </w:pPr>
    </w:p>
    <w:p w:rsidR="004F3FF8" w:rsidRDefault="000769B5">
      <w:pPr>
        <w:numPr>
          <w:ilvl w:val="0"/>
          <w:numId w:val="2"/>
        </w:numPr>
        <w:tabs>
          <w:tab w:val="left" w:pos="720"/>
        </w:tabs>
        <w:spacing w:line="237" w:lineRule="auto"/>
        <w:ind w:left="720" w:hanging="368"/>
        <w:jc w:val="both"/>
        <w:rPr>
          <w:rFonts w:eastAsia="Times New Roman"/>
          <w:sz w:val="20"/>
          <w:szCs w:val="20"/>
        </w:rPr>
      </w:pPr>
      <w:r>
        <w:rPr>
          <w:rFonts w:eastAsia="Times New Roman"/>
          <w:sz w:val="20"/>
          <w:szCs w:val="20"/>
        </w:rPr>
        <w:t>situačný výkres súčasného stavu územia na podklade katastrálnej mapy so zakreslením predmetu územného rozhodnutia a jeho polohy s vyznačením väzieb (účinkov) na okolie; ak sa navrhuje umiestnenie stavieb, využitie územia, stavebná uzávera, chránené územie alebo ochranné pásmo, aj mapový podklad v mierke 1:10 000 až 1:50 000 s vymedzením hraníc územia, ktoré je predmetom rozhodnutia a širších vzťahov (účinkov) k okoliu; situačný výkres a mapový podklad sa prikladá v dvoch vyhotoveniach</w:t>
      </w:r>
    </w:p>
    <w:p w:rsidR="004F3FF8" w:rsidRDefault="004F3FF8">
      <w:pPr>
        <w:spacing w:line="14" w:lineRule="exact"/>
        <w:rPr>
          <w:rFonts w:eastAsia="Times New Roman"/>
          <w:sz w:val="20"/>
          <w:szCs w:val="20"/>
        </w:rPr>
      </w:pPr>
    </w:p>
    <w:p w:rsidR="004F3FF8" w:rsidRDefault="000769B5">
      <w:pPr>
        <w:numPr>
          <w:ilvl w:val="0"/>
          <w:numId w:val="2"/>
        </w:numPr>
        <w:tabs>
          <w:tab w:val="left" w:pos="720"/>
        </w:tabs>
        <w:spacing w:line="236" w:lineRule="auto"/>
        <w:ind w:left="720" w:hanging="368"/>
        <w:jc w:val="both"/>
        <w:rPr>
          <w:rFonts w:eastAsia="Times New Roman"/>
          <w:sz w:val="20"/>
          <w:szCs w:val="20"/>
        </w:rPr>
      </w:pPr>
      <w:r>
        <w:rPr>
          <w:rFonts w:eastAsia="Times New Roman"/>
          <w:sz w:val="20"/>
          <w:szCs w:val="20"/>
        </w:rPr>
        <w:t xml:space="preserve">dokumentácia pre územné rozhodnutie </w:t>
      </w:r>
      <w:r>
        <w:rPr>
          <w:rFonts w:eastAsia="Times New Roman"/>
          <w:b/>
          <w:bCs/>
          <w:sz w:val="20"/>
          <w:szCs w:val="20"/>
          <w:u w:val="single"/>
        </w:rPr>
        <w:t>v dvoch vyhotoveniach</w:t>
      </w:r>
      <w:r>
        <w:rPr>
          <w:rFonts w:eastAsia="Times New Roman"/>
          <w:sz w:val="20"/>
          <w:szCs w:val="20"/>
        </w:rPr>
        <w:t xml:space="preserve"> vypracovaná oprávnenou osobou; v prípadoch uvedených v § 45 ods. 6 písm. a) zákona postačí dokumentácia vypracovaná osobou s príslušným odborným vzdelaním</w:t>
      </w:r>
    </w:p>
    <w:p w:rsidR="004F3FF8" w:rsidRDefault="004F3FF8">
      <w:pPr>
        <w:spacing w:line="12" w:lineRule="exact"/>
        <w:rPr>
          <w:rFonts w:eastAsia="Times New Roman"/>
          <w:sz w:val="20"/>
          <w:szCs w:val="20"/>
        </w:rPr>
      </w:pPr>
    </w:p>
    <w:p w:rsidR="004F3FF8" w:rsidRDefault="000769B5">
      <w:pPr>
        <w:numPr>
          <w:ilvl w:val="0"/>
          <w:numId w:val="2"/>
        </w:numPr>
        <w:tabs>
          <w:tab w:val="left" w:pos="720"/>
        </w:tabs>
        <w:ind w:left="720" w:hanging="368"/>
        <w:rPr>
          <w:rFonts w:eastAsia="Times New Roman"/>
          <w:sz w:val="19"/>
          <w:szCs w:val="19"/>
        </w:rPr>
      </w:pPr>
      <w:r>
        <w:rPr>
          <w:rFonts w:eastAsia="Times New Roman"/>
          <w:sz w:val="19"/>
          <w:szCs w:val="19"/>
        </w:rPr>
        <w:t>rozhodnutia, stanoviská, vyjadrenia, súhlasy, posúdenia alebo iné opatrenia dotknutých orgánov štátnej správy a obce,</w:t>
      </w:r>
    </w:p>
    <w:p w:rsidR="004F3FF8" w:rsidRDefault="004F3FF8">
      <w:pPr>
        <w:spacing w:line="11" w:lineRule="exact"/>
        <w:rPr>
          <w:rFonts w:eastAsia="Times New Roman"/>
          <w:sz w:val="19"/>
          <w:szCs w:val="19"/>
        </w:rPr>
      </w:pPr>
    </w:p>
    <w:p w:rsidR="004F3FF8" w:rsidRDefault="000769B5">
      <w:pPr>
        <w:numPr>
          <w:ilvl w:val="0"/>
          <w:numId w:val="2"/>
        </w:numPr>
        <w:tabs>
          <w:tab w:val="left" w:pos="720"/>
        </w:tabs>
        <w:spacing w:line="233" w:lineRule="auto"/>
        <w:ind w:left="720" w:hanging="368"/>
        <w:rPr>
          <w:rFonts w:eastAsia="Times New Roman"/>
          <w:sz w:val="20"/>
          <w:szCs w:val="20"/>
        </w:rPr>
      </w:pPr>
      <w:r>
        <w:rPr>
          <w:rFonts w:eastAsia="Times New Roman"/>
          <w:sz w:val="20"/>
          <w:szCs w:val="20"/>
        </w:rPr>
        <w:t>záverečné stanovisko o posúdení vplyvu stavby alebo činnosti na životné prostredie alebo rozhodnutie zo zisťovacieho konania, ak bolo vydané</w:t>
      </w:r>
    </w:p>
    <w:p w:rsidR="004F3FF8" w:rsidRDefault="004F3FF8">
      <w:pPr>
        <w:spacing w:line="1" w:lineRule="exact"/>
        <w:rPr>
          <w:rFonts w:eastAsia="Times New Roman"/>
          <w:sz w:val="20"/>
          <w:szCs w:val="20"/>
        </w:rPr>
      </w:pPr>
    </w:p>
    <w:p w:rsidR="004F3FF8" w:rsidRDefault="000769B5">
      <w:pPr>
        <w:numPr>
          <w:ilvl w:val="0"/>
          <w:numId w:val="2"/>
        </w:numPr>
        <w:tabs>
          <w:tab w:val="left" w:pos="720"/>
        </w:tabs>
        <w:ind w:left="720" w:hanging="368"/>
        <w:rPr>
          <w:rFonts w:eastAsia="Times New Roman"/>
          <w:sz w:val="20"/>
          <w:szCs w:val="20"/>
        </w:rPr>
      </w:pPr>
      <w:r>
        <w:rPr>
          <w:rFonts w:eastAsia="Times New Roman"/>
          <w:sz w:val="20"/>
          <w:szCs w:val="20"/>
        </w:rPr>
        <w:t>doklady o rokovaniach s účastníkmi územného konania, ak sa konali pred podaním návrhu</w:t>
      </w:r>
    </w:p>
    <w:p w:rsidR="004F3FF8" w:rsidRDefault="004F3FF8">
      <w:pPr>
        <w:spacing w:line="11" w:lineRule="exact"/>
        <w:rPr>
          <w:rFonts w:eastAsia="Times New Roman"/>
          <w:sz w:val="20"/>
          <w:szCs w:val="20"/>
        </w:rPr>
      </w:pPr>
    </w:p>
    <w:p w:rsidR="004F3FF8" w:rsidRDefault="000769B5">
      <w:pPr>
        <w:numPr>
          <w:ilvl w:val="0"/>
          <w:numId w:val="2"/>
        </w:numPr>
        <w:tabs>
          <w:tab w:val="left" w:pos="720"/>
        </w:tabs>
        <w:spacing w:line="236" w:lineRule="auto"/>
        <w:ind w:left="720" w:hanging="368"/>
        <w:jc w:val="both"/>
        <w:rPr>
          <w:rFonts w:eastAsia="Times New Roman"/>
          <w:sz w:val="20"/>
          <w:szCs w:val="20"/>
        </w:rPr>
      </w:pPr>
      <w:r>
        <w:rPr>
          <w:rFonts w:eastAsia="Times New Roman"/>
          <w:sz w:val="20"/>
          <w:szCs w:val="20"/>
        </w:rPr>
        <w:t>správny poplatok v zmysle zákona č. 145/19</w:t>
      </w:r>
      <w:r w:rsidR="00697EBB">
        <w:rPr>
          <w:rFonts w:eastAsia="Times New Roman"/>
          <w:sz w:val="20"/>
          <w:szCs w:val="20"/>
        </w:rPr>
        <w:t>95 Z.z. o správnych poplatkoch sa</w:t>
      </w:r>
      <w:r w:rsidR="00472093">
        <w:rPr>
          <w:rFonts w:eastAsia="Times New Roman"/>
          <w:sz w:val="20"/>
          <w:szCs w:val="20"/>
        </w:rPr>
        <w:t xml:space="preserve"> </w:t>
      </w:r>
      <w:r w:rsidR="00697EBB">
        <w:rPr>
          <w:rFonts w:eastAsia="Times New Roman"/>
          <w:sz w:val="20"/>
          <w:szCs w:val="20"/>
        </w:rPr>
        <w:t xml:space="preserve">platí </w:t>
      </w:r>
      <w:bookmarkStart w:id="0" w:name="_GoBack"/>
      <w:bookmarkEnd w:id="0"/>
      <w:r w:rsidR="003A0D25">
        <w:rPr>
          <w:rFonts w:eastAsia="Times New Roman"/>
          <w:sz w:val="20"/>
          <w:szCs w:val="20"/>
        </w:rPr>
        <w:t>v pokladni stavebného úradu, alebo bankovým prevodom na jeho účet</w:t>
      </w:r>
      <w:r>
        <w:rPr>
          <w:rFonts w:eastAsia="Times New Roman"/>
          <w:sz w:val="20"/>
          <w:szCs w:val="20"/>
        </w:rPr>
        <w:t>; ak stavba obsahuje viac samostatných objektov, vyberie sa súhrnný poplatok za všetky samostatné objekty</w:t>
      </w:r>
      <w:r w:rsidR="00472093">
        <w:rPr>
          <w:rFonts w:eastAsia="Times New Roman"/>
          <w:sz w:val="20"/>
          <w:szCs w:val="20"/>
        </w:rPr>
        <w:t xml:space="preserve"> uvedené v návrhu na vydanie ÚR</w:t>
      </w:r>
    </w:p>
    <w:p w:rsidR="004F3FF8" w:rsidRDefault="004F3FF8">
      <w:pPr>
        <w:spacing w:line="200" w:lineRule="exact"/>
        <w:rPr>
          <w:sz w:val="20"/>
          <w:szCs w:val="20"/>
        </w:rPr>
      </w:pPr>
    </w:p>
    <w:p w:rsidR="004F3FF8" w:rsidRDefault="004F3FF8">
      <w:pPr>
        <w:spacing w:line="370" w:lineRule="exact"/>
        <w:rPr>
          <w:sz w:val="20"/>
          <w:szCs w:val="20"/>
        </w:rPr>
      </w:pPr>
    </w:p>
    <w:p w:rsidR="004F3FF8" w:rsidRDefault="000769B5">
      <w:pPr>
        <w:spacing w:line="235" w:lineRule="auto"/>
        <w:ind w:right="20"/>
        <w:jc w:val="both"/>
        <w:rPr>
          <w:sz w:val="20"/>
          <w:szCs w:val="20"/>
        </w:rPr>
      </w:pPr>
      <w:r>
        <w:rPr>
          <w:rFonts w:eastAsia="Times New Roman"/>
          <w:b/>
          <w:bCs/>
          <w:sz w:val="20"/>
          <w:szCs w:val="20"/>
          <w:u w:val="single"/>
        </w:rPr>
        <w:t>K návrhu na vydanie rozhodnutia o umiestnení stavby sa podľa miesta, druhu, rozsahu a predpokladaných účinkov stavby prikladá dokumentácia pre územné rozhodnutie v dvoch vyhotoveniach, z ktorej textovej a grafickej časti musia byť dostatočne zrejmé najmä:</w:t>
      </w:r>
    </w:p>
    <w:p w:rsidR="004F3FF8" w:rsidRDefault="000769B5">
      <w:pPr>
        <w:numPr>
          <w:ilvl w:val="0"/>
          <w:numId w:val="3"/>
        </w:numPr>
        <w:tabs>
          <w:tab w:val="left" w:pos="720"/>
        </w:tabs>
        <w:spacing w:line="237" w:lineRule="auto"/>
        <w:ind w:left="720" w:hanging="368"/>
        <w:rPr>
          <w:rFonts w:eastAsia="Times New Roman"/>
          <w:sz w:val="20"/>
          <w:szCs w:val="20"/>
        </w:rPr>
      </w:pPr>
      <w:r>
        <w:rPr>
          <w:rFonts w:eastAsia="Times New Roman"/>
          <w:sz w:val="20"/>
          <w:szCs w:val="20"/>
        </w:rPr>
        <w:t>údaje o súlade návrhu s územnoplánovacou dokumentáciou, ak bola schválená</w:t>
      </w:r>
    </w:p>
    <w:p w:rsidR="004F3FF8" w:rsidRDefault="004F3FF8">
      <w:pPr>
        <w:spacing w:line="11" w:lineRule="exact"/>
        <w:rPr>
          <w:rFonts w:eastAsia="Times New Roman"/>
          <w:sz w:val="20"/>
          <w:szCs w:val="20"/>
        </w:rPr>
      </w:pPr>
    </w:p>
    <w:p w:rsidR="004F3FF8" w:rsidRDefault="000769B5">
      <w:pPr>
        <w:numPr>
          <w:ilvl w:val="0"/>
          <w:numId w:val="3"/>
        </w:numPr>
        <w:tabs>
          <w:tab w:val="left" w:pos="720"/>
        </w:tabs>
        <w:spacing w:line="236" w:lineRule="auto"/>
        <w:ind w:left="720" w:hanging="368"/>
        <w:jc w:val="both"/>
        <w:rPr>
          <w:rFonts w:eastAsia="Times New Roman"/>
          <w:sz w:val="20"/>
          <w:szCs w:val="20"/>
        </w:rPr>
      </w:pPr>
      <w:r>
        <w:rPr>
          <w:rFonts w:eastAsia="Times New Roman"/>
          <w:sz w:val="20"/>
          <w:szCs w:val="20"/>
        </w:rPr>
        <w:t>urbanistické začlenenie stavby do územia, ktorý pozemok alebo jeho časť má byť určený ako stavebný, navrhované umiestnenie stavby na pozemku s vyznačením jej odstupov od hraníc pozemkov a od susedných stavieb vrátane výškového vyznačenia (spravidla v mierke 1: 500); v prípadoch uvedených v § 3 ods. 2 postačujú podklady podľa odseku 3 písm. a)</w:t>
      </w:r>
    </w:p>
    <w:p w:rsidR="004F3FF8" w:rsidRDefault="004F3FF8">
      <w:pPr>
        <w:spacing w:line="3" w:lineRule="exact"/>
        <w:rPr>
          <w:rFonts w:eastAsia="Times New Roman"/>
          <w:sz w:val="20"/>
          <w:szCs w:val="20"/>
        </w:rPr>
      </w:pPr>
    </w:p>
    <w:p w:rsidR="004F3FF8" w:rsidRDefault="000769B5">
      <w:pPr>
        <w:numPr>
          <w:ilvl w:val="0"/>
          <w:numId w:val="3"/>
        </w:numPr>
        <w:tabs>
          <w:tab w:val="left" w:pos="720"/>
        </w:tabs>
        <w:ind w:left="720" w:hanging="368"/>
        <w:rPr>
          <w:rFonts w:eastAsia="Times New Roman"/>
          <w:sz w:val="20"/>
          <w:szCs w:val="20"/>
        </w:rPr>
      </w:pPr>
      <w:r>
        <w:rPr>
          <w:rFonts w:eastAsia="Times New Roman"/>
          <w:sz w:val="20"/>
          <w:szCs w:val="20"/>
        </w:rPr>
        <w:t>architektonické riešenie stavby, jej hmotové členenie, vzhľad a pôdorysné usporiadanie</w:t>
      </w:r>
    </w:p>
    <w:p w:rsidR="004F3FF8" w:rsidRDefault="000769B5">
      <w:pPr>
        <w:numPr>
          <w:ilvl w:val="0"/>
          <w:numId w:val="3"/>
        </w:numPr>
        <w:tabs>
          <w:tab w:val="left" w:pos="720"/>
        </w:tabs>
        <w:ind w:left="720" w:hanging="368"/>
        <w:rPr>
          <w:rFonts w:eastAsia="Times New Roman"/>
          <w:sz w:val="20"/>
          <w:szCs w:val="20"/>
        </w:rPr>
      </w:pPr>
      <w:r>
        <w:rPr>
          <w:rFonts w:eastAsia="Times New Roman"/>
          <w:sz w:val="20"/>
          <w:szCs w:val="20"/>
        </w:rPr>
        <w:t>údaje o základnom stavebnotechnickom a konštrukčnom riešení stavby vo väzbe na základné požiadavky na stavby</w:t>
      </w:r>
    </w:p>
    <w:p w:rsidR="004F3FF8" w:rsidRDefault="004F3FF8">
      <w:pPr>
        <w:spacing w:line="11" w:lineRule="exact"/>
        <w:rPr>
          <w:rFonts w:eastAsia="Times New Roman"/>
          <w:sz w:val="20"/>
          <w:szCs w:val="20"/>
        </w:rPr>
      </w:pPr>
    </w:p>
    <w:p w:rsidR="004F3FF8" w:rsidRDefault="000769B5">
      <w:pPr>
        <w:numPr>
          <w:ilvl w:val="0"/>
          <w:numId w:val="3"/>
        </w:numPr>
        <w:tabs>
          <w:tab w:val="left" w:pos="720"/>
        </w:tabs>
        <w:spacing w:line="235" w:lineRule="auto"/>
        <w:ind w:left="720" w:hanging="368"/>
        <w:jc w:val="both"/>
        <w:rPr>
          <w:rFonts w:eastAsia="Times New Roman"/>
          <w:sz w:val="20"/>
          <w:szCs w:val="20"/>
        </w:rPr>
      </w:pPr>
      <w:r>
        <w:rPr>
          <w:rFonts w:eastAsia="Times New Roman"/>
          <w:sz w:val="20"/>
          <w:szCs w:val="20"/>
        </w:rPr>
        <w:t>údaje o požiadavkách stavby na zásobovanie energiami a vodou, odvádzanie odpadových vôd, dopravné napojenie vrátane parkovania, zneškodňovanie odpadov a návrh napojenia stavby na dopravné vybavenie územia a jestvujúce siete a zariadenia technického vybavenia územia</w:t>
      </w:r>
    </w:p>
    <w:p w:rsidR="004F3FF8" w:rsidRDefault="004F3FF8">
      <w:pPr>
        <w:spacing w:line="13" w:lineRule="exact"/>
        <w:rPr>
          <w:rFonts w:eastAsia="Times New Roman"/>
          <w:sz w:val="20"/>
          <w:szCs w:val="20"/>
        </w:rPr>
      </w:pPr>
    </w:p>
    <w:p w:rsidR="004F3FF8" w:rsidRDefault="000769B5">
      <w:pPr>
        <w:numPr>
          <w:ilvl w:val="0"/>
          <w:numId w:val="3"/>
        </w:numPr>
        <w:tabs>
          <w:tab w:val="left" w:pos="720"/>
        </w:tabs>
        <w:spacing w:line="236" w:lineRule="auto"/>
        <w:ind w:left="720" w:hanging="368"/>
        <w:jc w:val="both"/>
        <w:rPr>
          <w:rFonts w:eastAsia="Times New Roman"/>
          <w:sz w:val="20"/>
          <w:szCs w:val="20"/>
        </w:rPr>
      </w:pPr>
      <w:r>
        <w:rPr>
          <w:rFonts w:eastAsia="Times New Roman"/>
          <w:sz w:val="20"/>
          <w:szCs w:val="20"/>
        </w:rPr>
        <w:t>údaje o prevádzke alebo o výrobe vrátane základných technických parametrov navrhovaných technológií a zariadení; údaje o druhoch, kategóriách a množstve odpado</w:t>
      </w:r>
      <w:r w:rsidR="00472093">
        <w:rPr>
          <w:rFonts w:eastAsia="Times New Roman"/>
          <w:sz w:val="20"/>
          <w:szCs w:val="20"/>
        </w:rPr>
        <w:t>v (okrem komunálnych odpadov),</w:t>
      </w:r>
      <w:r>
        <w:rPr>
          <w:rFonts w:eastAsia="Times New Roman"/>
          <w:sz w:val="20"/>
          <w:szCs w:val="20"/>
        </w:rPr>
        <w:t>ktoré vzniknú pri prevádzke alebo výrobe, a návrh spôsobu nakladania s nimi</w:t>
      </w:r>
    </w:p>
    <w:p w:rsidR="004F3FF8" w:rsidRDefault="004F3FF8">
      <w:pPr>
        <w:spacing w:line="6" w:lineRule="exact"/>
        <w:rPr>
          <w:rFonts w:eastAsia="Times New Roman"/>
          <w:sz w:val="20"/>
          <w:szCs w:val="20"/>
        </w:rPr>
      </w:pPr>
    </w:p>
    <w:p w:rsidR="004F3FF8" w:rsidRDefault="000769B5">
      <w:pPr>
        <w:numPr>
          <w:ilvl w:val="0"/>
          <w:numId w:val="3"/>
        </w:numPr>
        <w:tabs>
          <w:tab w:val="left" w:pos="720"/>
        </w:tabs>
        <w:spacing w:line="211" w:lineRule="auto"/>
        <w:ind w:left="720" w:hanging="368"/>
        <w:rPr>
          <w:rFonts w:eastAsia="Times New Roman"/>
          <w:sz w:val="20"/>
          <w:szCs w:val="20"/>
        </w:rPr>
      </w:pPr>
      <w:r>
        <w:rPr>
          <w:rFonts w:eastAsia="Times New Roman"/>
          <w:sz w:val="20"/>
          <w:szCs w:val="20"/>
        </w:rPr>
        <w:t>údaje o vplyve stavby, prevádzky alebo výroby na životné prostredie, zdravie ľudí a požiarnu ochranu vrátane návrhu opatrení na odstránenie alebo minimalizáciu negatívnych účinkov a návrh na zriadenie ochranného pásma</w:t>
      </w:r>
    </w:p>
    <w:p w:rsidR="004F3FF8" w:rsidRDefault="004F3FF8">
      <w:pPr>
        <w:spacing w:line="1" w:lineRule="exact"/>
        <w:rPr>
          <w:rFonts w:eastAsia="Times New Roman"/>
          <w:sz w:val="20"/>
          <w:szCs w:val="20"/>
        </w:rPr>
      </w:pPr>
    </w:p>
    <w:p w:rsidR="004F3FF8" w:rsidRDefault="000769B5">
      <w:pPr>
        <w:numPr>
          <w:ilvl w:val="0"/>
          <w:numId w:val="3"/>
        </w:numPr>
        <w:tabs>
          <w:tab w:val="left" w:pos="720"/>
        </w:tabs>
        <w:spacing w:line="206" w:lineRule="auto"/>
        <w:ind w:left="720" w:hanging="368"/>
        <w:rPr>
          <w:rFonts w:eastAsia="Times New Roman"/>
          <w:sz w:val="20"/>
          <w:szCs w:val="20"/>
        </w:rPr>
      </w:pPr>
      <w:r>
        <w:rPr>
          <w:rFonts w:eastAsia="Times New Roman"/>
          <w:sz w:val="20"/>
          <w:szCs w:val="20"/>
        </w:rPr>
        <w:t>dotknuté ochranné pásma alebo chránené územia,</w:t>
      </w:r>
      <w:r w:rsidR="00472093">
        <w:rPr>
          <w:rFonts w:eastAsia="Times New Roman"/>
          <w:sz w:val="20"/>
          <w:szCs w:val="20"/>
        </w:rPr>
        <w:t xml:space="preserve"> </w:t>
      </w:r>
      <w:r>
        <w:rPr>
          <w:rFonts w:eastAsia="Times New Roman"/>
          <w:sz w:val="20"/>
          <w:szCs w:val="20"/>
        </w:rPr>
        <w:t>dotknuté pamiatkové rezervácie alebo pamiatkové zóny,</w:t>
      </w:r>
    </w:p>
    <w:p w:rsidR="004F3FF8" w:rsidRPr="00560DF6" w:rsidRDefault="000769B5" w:rsidP="00560DF6">
      <w:pPr>
        <w:numPr>
          <w:ilvl w:val="0"/>
          <w:numId w:val="3"/>
        </w:numPr>
        <w:tabs>
          <w:tab w:val="left" w:pos="720"/>
        </w:tabs>
        <w:spacing w:line="221" w:lineRule="auto"/>
        <w:ind w:left="720" w:hanging="368"/>
        <w:jc w:val="both"/>
        <w:rPr>
          <w:rFonts w:eastAsia="Times New Roman"/>
          <w:sz w:val="20"/>
          <w:szCs w:val="20"/>
        </w:rPr>
      </w:pPr>
      <w:r>
        <w:rPr>
          <w:rFonts w:eastAsia="Times New Roman"/>
          <w:sz w:val="20"/>
          <w:szCs w:val="20"/>
        </w:rPr>
        <w:t>návrh ochrany stavby pred škodlivými vplyvmi a účinkami vrátane údajov o vhodnosti geologických, inžinierskogeologických a hydrogeologických pomerov v území, vrátane údajov o vhodnosti z hľadiska požiadaviek na obmedzenie ožiarenia z radónu a ď</w:t>
      </w:r>
      <w:r w:rsidR="00560DF6">
        <w:rPr>
          <w:rFonts w:eastAsia="Times New Roman"/>
          <w:sz w:val="20"/>
          <w:szCs w:val="20"/>
        </w:rPr>
        <w:t>alších prírodných rádionuklidov</w:t>
      </w:r>
      <w:r w:rsidRPr="00560DF6">
        <w:rPr>
          <w:rFonts w:eastAsia="Times New Roman"/>
          <w:sz w:val="20"/>
          <w:szCs w:val="20"/>
        </w:rPr>
        <w:t>,</w:t>
      </w:r>
    </w:p>
    <w:p w:rsidR="004F3FF8" w:rsidRDefault="000769B5">
      <w:pPr>
        <w:numPr>
          <w:ilvl w:val="0"/>
          <w:numId w:val="3"/>
        </w:numPr>
        <w:tabs>
          <w:tab w:val="left" w:pos="720"/>
        </w:tabs>
        <w:spacing w:line="220" w:lineRule="auto"/>
        <w:ind w:left="720" w:hanging="368"/>
        <w:rPr>
          <w:rFonts w:eastAsia="Times New Roman"/>
          <w:sz w:val="20"/>
          <w:szCs w:val="20"/>
        </w:rPr>
      </w:pPr>
      <w:r>
        <w:rPr>
          <w:rFonts w:eastAsia="Times New Roman"/>
          <w:sz w:val="20"/>
          <w:szCs w:val="20"/>
        </w:rPr>
        <w:t>úpravy nezastavaných plôch pozemku a plôch, ktoré budú zazelenené,</w:t>
      </w:r>
    </w:p>
    <w:p w:rsidR="004F3FF8" w:rsidRPr="00560DF6" w:rsidRDefault="000769B5" w:rsidP="00560DF6">
      <w:pPr>
        <w:numPr>
          <w:ilvl w:val="0"/>
          <w:numId w:val="3"/>
        </w:numPr>
        <w:tabs>
          <w:tab w:val="left" w:pos="720"/>
        </w:tabs>
        <w:ind w:left="720" w:hanging="368"/>
        <w:rPr>
          <w:rFonts w:eastAsia="Times New Roman"/>
          <w:sz w:val="20"/>
          <w:szCs w:val="20"/>
        </w:rPr>
      </w:pPr>
      <w:r>
        <w:rPr>
          <w:rFonts w:eastAsia="Times New Roman"/>
          <w:sz w:val="20"/>
          <w:szCs w:val="20"/>
        </w:rPr>
        <w:t>rozsah a usporiadanie staveniska</w:t>
      </w:r>
      <w:r w:rsidR="00472093" w:rsidRPr="00560DF6">
        <w:rPr>
          <w:rFonts w:eastAsia="Times New Roman"/>
          <w:sz w:val="20"/>
          <w:szCs w:val="20"/>
        </w:rPr>
        <w:t>.</w:t>
      </w:r>
    </w:p>
    <w:p w:rsidR="004F3FF8" w:rsidRDefault="004F3FF8">
      <w:pPr>
        <w:spacing w:line="200" w:lineRule="exact"/>
        <w:rPr>
          <w:sz w:val="20"/>
          <w:szCs w:val="20"/>
        </w:rPr>
      </w:pPr>
    </w:p>
    <w:p w:rsidR="004F3FF8" w:rsidRDefault="004F3FF8">
      <w:pPr>
        <w:spacing w:line="374" w:lineRule="exact"/>
        <w:rPr>
          <w:sz w:val="20"/>
          <w:szCs w:val="20"/>
        </w:rPr>
      </w:pPr>
    </w:p>
    <w:p w:rsidR="004F3FF8" w:rsidRDefault="000769B5">
      <w:pPr>
        <w:spacing w:line="234" w:lineRule="auto"/>
        <w:rPr>
          <w:sz w:val="20"/>
          <w:szCs w:val="20"/>
        </w:rPr>
      </w:pPr>
      <w:r>
        <w:rPr>
          <w:rFonts w:eastAsia="Times New Roman"/>
          <w:b/>
          <w:bCs/>
          <w:sz w:val="20"/>
          <w:szCs w:val="20"/>
          <w:u w:val="single"/>
        </w:rPr>
        <w:t>Návrh na nové využitie územia obsahuje okrem spomínaných náležitostí aj ďalšie podklady a dokumentáciu, z ktorých musia byť dostatočne zrejmé najmä:</w:t>
      </w:r>
    </w:p>
    <w:p w:rsidR="004F3FF8" w:rsidRDefault="000769B5">
      <w:pPr>
        <w:numPr>
          <w:ilvl w:val="0"/>
          <w:numId w:val="4"/>
        </w:numPr>
        <w:tabs>
          <w:tab w:val="left" w:pos="720"/>
        </w:tabs>
        <w:spacing w:line="237" w:lineRule="auto"/>
        <w:ind w:left="720" w:hanging="368"/>
        <w:rPr>
          <w:rFonts w:eastAsia="Times New Roman"/>
          <w:sz w:val="20"/>
          <w:szCs w:val="20"/>
        </w:rPr>
      </w:pPr>
      <w:r>
        <w:rPr>
          <w:rFonts w:eastAsia="Times New Roman"/>
          <w:sz w:val="20"/>
          <w:szCs w:val="20"/>
        </w:rPr>
        <w:t>dôvody, spôsob, rozsah a dôsledky nového využitia územia</w:t>
      </w:r>
    </w:p>
    <w:p w:rsidR="004F3FF8" w:rsidRDefault="004F3FF8">
      <w:pPr>
        <w:spacing w:line="11" w:lineRule="exact"/>
        <w:rPr>
          <w:rFonts w:eastAsia="Times New Roman"/>
          <w:sz w:val="20"/>
          <w:szCs w:val="20"/>
        </w:rPr>
      </w:pPr>
    </w:p>
    <w:p w:rsidR="004F3FF8" w:rsidRDefault="000769B5">
      <w:pPr>
        <w:numPr>
          <w:ilvl w:val="0"/>
          <w:numId w:val="4"/>
        </w:numPr>
        <w:tabs>
          <w:tab w:val="left" w:pos="720"/>
        </w:tabs>
        <w:spacing w:line="234" w:lineRule="auto"/>
        <w:ind w:left="720" w:right="20" w:hanging="368"/>
        <w:rPr>
          <w:rFonts w:eastAsia="Times New Roman"/>
          <w:sz w:val="20"/>
          <w:szCs w:val="20"/>
        </w:rPr>
      </w:pPr>
      <w:r>
        <w:rPr>
          <w:rFonts w:eastAsia="Times New Roman"/>
          <w:sz w:val="20"/>
          <w:szCs w:val="20"/>
        </w:rPr>
        <w:t>výškové usporiadanie navrhovaných zmien, napr. charakteristické rezy terénnych úprav, ktorými sa podstatne mení vzhľad prostredia alebo odtokové pomery</w:t>
      </w:r>
    </w:p>
    <w:p w:rsidR="004F3FF8" w:rsidRDefault="004F3FF8">
      <w:pPr>
        <w:spacing w:line="12" w:lineRule="exact"/>
        <w:rPr>
          <w:rFonts w:eastAsia="Times New Roman"/>
          <w:sz w:val="20"/>
          <w:szCs w:val="20"/>
        </w:rPr>
      </w:pPr>
    </w:p>
    <w:p w:rsidR="004F3FF8" w:rsidRDefault="000769B5">
      <w:pPr>
        <w:numPr>
          <w:ilvl w:val="0"/>
          <w:numId w:val="4"/>
        </w:numPr>
        <w:tabs>
          <w:tab w:val="left" w:pos="720"/>
        </w:tabs>
        <w:spacing w:line="233" w:lineRule="auto"/>
        <w:ind w:left="720" w:right="20" w:hanging="368"/>
        <w:rPr>
          <w:rFonts w:eastAsia="Times New Roman"/>
          <w:sz w:val="20"/>
          <w:szCs w:val="20"/>
        </w:rPr>
      </w:pPr>
      <w:r>
        <w:rPr>
          <w:rFonts w:eastAsia="Times New Roman"/>
          <w:sz w:val="20"/>
          <w:szCs w:val="20"/>
        </w:rPr>
        <w:t>spôsob neškodného odvádzania povrchových vôd a ochrany podzemných vôd, predpokladané napojenie na siete a zariadenia technického vybavenia územia</w:t>
      </w:r>
    </w:p>
    <w:p w:rsidR="004F3FF8" w:rsidRDefault="000769B5">
      <w:pPr>
        <w:numPr>
          <w:ilvl w:val="0"/>
          <w:numId w:val="4"/>
        </w:numPr>
        <w:tabs>
          <w:tab w:val="left" w:pos="720"/>
        </w:tabs>
        <w:spacing w:line="208" w:lineRule="auto"/>
        <w:ind w:left="720" w:hanging="368"/>
        <w:rPr>
          <w:rFonts w:eastAsia="Times New Roman"/>
          <w:sz w:val="20"/>
          <w:szCs w:val="20"/>
        </w:rPr>
      </w:pPr>
      <w:r>
        <w:rPr>
          <w:rFonts w:eastAsia="Times New Roman"/>
          <w:sz w:val="20"/>
          <w:szCs w:val="20"/>
        </w:rPr>
        <w:t>dotknuté ochranné pásma alebo chránené územia,</w:t>
      </w:r>
    </w:p>
    <w:p w:rsidR="004F3FF8" w:rsidRDefault="000769B5">
      <w:pPr>
        <w:numPr>
          <w:ilvl w:val="0"/>
          <w:numId w:val="4"/>
        </w:numPr>
        <w:tabs>
          <w:tab w:val="left" w:pos="720"/>
        </w:tabs>
        <w:spacing w:line="230" w:lineRule="auto"/>
        <w:ind w:left="720" w:hanging="368"/>
        <w:rPr>
          <w:rFonts w:eastAsia="Times New Roman"/>
          <w:sz w:val="20"/>
          <w:szCs w:val="20"/>
        </w:rPr>
      </w:pPr>
      <w:r>
        <w:rPr>
          <w:rFonts w:eastAsia="Times New Roman"/>
          <w:sz w:val="20"/>
          <w:szCs w:val="20"/>
        </w:rPr>
        <w:t>ak ide o návrh na delenie alebo sceľovanie pozemkov, vyznačenie navrhovaných zmien hraníc pozemkov a prístupu na pozemky v situačnom výkrese</w:t>
      </w:r>
    </w:p>
    <w:p w:rsidR="004F3FF8" w:rsidRDefault="004F3FF8">
      <w:pPr>
        <w:sectPr w:rsidR="004F3FF8">
          <w:pgSz w:w="11900" w:h="16838"/>
          <w:pgMar w:top="1124" w:right="986" w:bottom="1440" w:left="860" w:header="0" w:footer="0" w:gutter="0"/>
          <w:cols w:space="708" w:equalWidth="0">
            <w:col w:w="10060"/>
          </w:cols>
        </w:sectPr>
      </w:pPr>
    </w:p>
    <w:p w:rsidR="004F3FF8" w:rsidRDefault="000769B5">
      <w:pPr>
        <w:spacing w:line="236" w:lineRule="auto"/>
        <w:jc w:val="both"/>
        <w:rPr>
          <w:sz w:val="20"/>
          <w:szCs w:val="20"/>
        </w:rPr>
      </w:pPr>
      <w:r>
        <w:rPr>
          <w:rFonts w:eastAsia="Times New Roman"/>
          <w:b/>
          <w:bCs/>
          <w:sz w:val="20"/>
          <w:szCs w:val="20"/>
          <w:u w:val="single"/>
        </w:rPr>
        <w:lastRenderedPageBreak/>
        <w:t>Návrh na vymedzenie chránenej časti krajiny (chráneného územia, ochranného pásma) alebo na vyhlásenie stavebnej uzávery obsahuje okrem spomínaných náležitostí aj ďalšie podklady a dokumentáciu, z ktorých musia byť dostatočne zrejmé najmä</w:t>
      </w:r>
    </w:p>
    <w:p w:rsidR="004F3FF8" w:rsidRDefault="004F3FF8">
      <w:pPr>
        <w:spacing w:line="8" w:lineRule="exact"/>
        <w:rPr>
          <w:sz w:val="20"/>
          <w:szCs w:val="20"/>
        </w:rPr>
      </w:pPr>
    </w:p>
    <w:p w:rsidR="004F3FF8" w:rsidRDefault="000769B5">
      <w:pPr>
        <w:numPr>
          <w:ilvl w:val="0"/>
          <w:numId w:val="5"/>
        </w:numPr>
        <w:tabs>
          <w:tab w:val="left" w:pos="720"/>
        </w:tabs>
        <w:spacing w:line="234" w:lineRule="auto"/>
        <w:ind w:left="720" w:hanging="368"/>
        <w:rPr>
          <w:rFonts w:eastAsia="Times New Roman"/>
          <w:sz w:val="20"/>
          <w:szCs w:val="20"/>
        </w:rPr>
      </w:pPr>
      <w:r>
        <w:rPr>
          <w:rFonts w:eastAsia="Times New Roman"/>
          <w:sz w:val="20"/>
          <w:szCs w:val="20"/>
        </w:rPr>
        <w:t>dôvody a rozsah navrhovaných opatrení s presným vecným a územným vymedzením navrhovaných zákazov alebo obmedzení</w:t>
      </w:r>
    </w:p>
    <w:p w:rsidR="004F3FF8" w:rsidRDefault="004F3FF8">
      <w:pPr>
        <w:spacing w:line="12" w:lineRule="exact"/>
        <w:rPr>
          <w:rFonts w:eastAsia="Times New Roman"/>
          <w:sz w:val="20"/>
          <w:szCs w:val="20"/>
        </w:rPr>
      </w:pPr>
    </w:p>
    <w:p w:rsidR="004F3FF8" w:rsidRDefault="000769B5">
      <w:pPr>
        <w:numPr>
          <w:ilvl w:val="0"/>
          <w:numId w:val="5"/>
        </w:numPr>
        <w:tabs>
          <w:tab w:val="left" w:pos="720"/>
        </w:tabs>
        <w:spacing w:line="233" w:lineRule="auto"/>
        <w:ind w:left="720" w:hanging="368"/>
        <w:rPr>
          <w:rFonts w:eastAsia="Times New Roman"/>
          <w:sz w:val="20"/>
          <w:szCs w:val="20"/>
        </w:rPr>
      </w:pPr>
      <w:r>
        <w:rPr>
          <w:rFonts w:eastAsia="Times New Roman"/>
          <w:sz w:val="20"/>
          <w:szCs w:val="20"/>
        </w:rPr>
        <w:t>dôsledky, aké budú mať navrhované opatrenia na funkčné a priestorové usporiadanie územia s návrhom potrebných územnotechnických a organizačných opatrení</w:t>
      </w:r>
    </w:p>
    <w:p w:rsidR="004F3FF8" w:rsidRDefault="004F3FF8">
      <w:pPr>
        <w:spacing w:line="11" w:lineRule="exact"/>
        <w:rPr>
          <w:rFonts w:eastAsia="Times New Roman"/>
          <w:sz w:val="20"/>
          <w:szCs w:val="20"/>
        </w:rPr>
      </w:pPr>
    </w:p>
    <w:p w:rsidR="004F3FF8" w:rsidRDefault="000769B5">
      <w:pPr>
        <w:numPr>
          <w:ilvl w:val="0"/>
          <w:numId w:val="5"/>
        </w:numPr>
        <w:tabs>
          <w:tab w:val="left" w:pos="720"/>
        </w:tabs>
        <w:spacing w:line="234" w:lineRule="auto"/>
        <w:ind w:left="720" w:hanging="368"/>
        <w:rPr>
          <w:rFonts w:eastAsia="Times New Roman"/>
          <w:sz w:val="20"/>
          <w:szCs w:val="20"/>
        </w:rPr>
      </w:pPr>
      <w:r>
        <w:rPr>
          <w:rFonts w:eastAsia="Times New Roman"/>
          <w:sz w:val="20"/>
          <w:szCs w:val="20"/>
        </w:rPr>
        <w:t>predpokladaný čas trvania navrhovaného opatrenia alebo oznámenie, že platnosť rozhodnutia nemožno časovo obmedziť</w:t>
      </w:r>
    </w:p>
    <w:p w:rsidR="004F3FF8" w:rsidRDefault="004F3FF8">
      <w:pPr>
        <w:spacing w:line="200" w:lineRule="exact"/>
        <w:rPr>
          <w:sz w:val="20"/>
          <w:szCs w:val="20"/>
        </w:rPr>
      </w:pPr>
    </w:p>
    <w:p w:rsidR="004F3FF8" w:rsidRDefault="004F3FF8">
      <w:pPr>
        <w:spacing w:line="313" w:lineRule="exact"/>
        <w:rPr>
          <w:sz w:val="20"/>
          <w:szCs w:val="20"/>
        </w:rPr>
      </w:pPr>
    </w:p>
    <w:p w:rsidR="004F3FF8" w:rsidRDefault="000769B5">
      <w:pPr>
        <w:rPr>
          <w:sz w:val="20"/>
          <w:szCs w:val="20"/>
        </w:rPr>
      </w:pPr>
      <w:r>
        <w:rPr>
          <w:rFonts w:eastAsia="Times New Roman"/>
          <w:b/>
          <w:bCs/>
          <w:sz w:val="20"/>
          <w:szCs w:val="20"/>
        </w:rPr>
        <w:t>Poznámka:</w:t>
      </w:r>
    </w:p>
    <w:p w:rsidR="004F3FF8" w:rsidRDefault="004F3FF8">
      <w:pPr>
        <w:spacing w:line="11" w:lineRule="exact"/>
        <w:rPr>
          <w:sz w:val="20"/>
          <w:szCs w:val="20"/>
        </w:rPr>
      </w:pPr>
    </w:p>
    <w:p w:rsidR="004F3FF8" w:rsidRDefault="000769B5">
      <w:pPr>
        <w:spacing w:line="235" w:lineRule="auto"/>
        <w:jc w:val="both"/>
        <w:rPr>
          <w:sz w:val="20"/>
          <w:szCs w:val="20"/>
        </w:rPr>
      </w:pPr>
      <w:r>
        <w:rPr>
          <w:rFonts w:eastAsia="Times New Roman"/>
          <w:b/>
          <w:bCs/>
          <w:i/>
          <w:iCs/>
          <w:sz w:val="20"/>
          <w:szCs w:val="20"/>
        </w:rPr>
        <w:t>Rozsah uvedených dokladov môže byť podľa povahy stavby zúžený, ale i rozšírený o ďalšie doklady a údaje potrebné k vydaniu oznámenia (rozhodnutia) stavebného úradu. Po preskúmaní predložených dokladov môžu podľa povahy veci vyplynúť požiadavky na doplnenie ďalších údajov a dokladov.</w:t>
      </w:r>
    </w:p>
    <w:sectPr w:rsidR="004F3FF8">
      <w:pgSz w:w="11900" w:h="16838"/>
      <w:pgMar w:top="1140" w:right="986" w:bottom="1440" w:left="860" w:header="0" w:footer="0" w:gutter="0"/>
      <w:cols w:space="708" w:equalWidth="0">
        <w:col w:w="10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649"/>
    <w:multiLevelType w:val="hybridMultilevel"/>
    <w:tmpl w:val="37CCFF78"/>
    <w:lvl w:ilvl="0" w:tplc="4D785470">
      <w:start w:val="1"/>
      <w:numFmt w:val="bullet"/>
      <w:lvlText w:val="-"/>
      <w:lvlJc w:val="left"/>
    </w:lvl>
    <w:lvl w:ilvl="1" w:tplc="A07E80E0">
      <w:numFmt w:val="decimal"/>
      <w:lvlText w:val=""/>
      <w:lvlJc w:val="left"/>
    </w:lvl>
    <w:lvl w:ilvl="2" w:tplc="AFEA3EDA">
      <w:numFmt w:val="decimal"/>
      <w:lvlText w:val=""/>
      <w:lvlJc w:val="left"/>
    </w:lvl>
    <w:lvl w:ilvl="3" w:tplc="9690AF34">
      <w:numFmt w:val="decimal"/>
      <w:lvlText w:val=""/>
      <w:lvlJc w:val="left"/>
    </w:lvl>
    <w:lvl w:ilvl="4" w:tplc="EC82B64C">
      <w:numFmt w:val="decimal"/>
      <w:lvlText w:val=""/>
      <w:lvlJc w:val="left"/>
    </w:lvl>
    <w:lvl w:ilvl="5" w:tplc="1CEE35FA">
      <w:numFmt w:val="decimal"/>
      <w:lvlText w:val=""/>
      <w:lvlJc w:val="left"/>
    </w:lvl>
    <w:lvl w:ilvl="6" w:tplc="48E4E43C">
      <w:numFmt w:val="decimal"/>
      <w:lvlText w:val=""/>
      <w:lvlJc w:val="left"/>
    </w:lvl>
    <w:lvl w:ilvl="7" w:tplc="6D1E74A2">
      <w:numFmt w:val="decimal"/>
      <w:lvlText w:val=""/>
      <w:lvlJc w:val="left"/>
    </w:lvl>
    <w:lvl w:ilvl="8" w:tplc="DA629FCC">
      <w:numFmt w:val="decimal"/>
      <w:lvlText w:val=""/>
      <w:lvlJc w:val="left"/>
    </w:lvl>
  </w:abstractNum>
  <w:abstractNum w:abstractNumId="1" w15:restartNumberingAfterBreak="0">
    <w:nsid w:val="00005F90"/>
    <w:multiLevelType w:val="hybridMultilevel"/>
    <w:tmpl w:val="437A1454"/>
    <w:lvl w:ilvl="0" w:tplc="41167046">
      <w:start w:val="1"/>
      <w:numFmt w:val="bullet"/>
      <w:lvlText w:val="-"/>
      <w:lvlJc w:val="left"/>
    </w:lvl>
    <w:lvl w:ilvl="1" w:tplc="908A704C">
      <w:numFmt w:val="decimal"/>
      <w:lvlText w:val=""/>
      <w:lvlJc w:val="left"/>
    </w:lvl>
    <w:lvl w:ilvl="2" w:tplc="B73AD130">
      <w:numFmt w:val="decimal"/>
      <w:lvlText w:val=""/>
      <w:lvlJc w:val="left"/>
    </w:lvl>
    <w:lvl w:ilvl="3" w:tplc="C6B22918">
      <w:numFmt w:val="decimal"/>
      <w:lvlText w:val=""/>
      <w:lvlJc w:val="left"/>
    </w:lvl>
    <w:lvl w:ilvl="4" w:tplc="DABCD83C">
      <w:numFmt w:val="decimal"/>
      <w:lvlText w:val=""/>
      <w:lvlJc w:val="left"/>
    </w:lvl>
    <w:lvl w:ilvl="5" w:tplc="3462015C">
      <w:numFmt w:val="decimal"/>
      <w:lvlText w:val=""/>
      <w:lvlJc w:val="left"/>
    </w:lvl>
    <w:lvl w:ilvl="6" w:tplc="93FA7D62">
      <w:numFmt w:val="decimal"/>
      <w:lvlText w:val=""/>
      <w:lvlJc w:val="left"/>
    </w:lvl>
    <w:lvl w:ilvl="7" w:tplc="884AFA22">
      <w:numFmt w:val="decimal"/>
      <w:lvlText w:val=""/>
      <w:lvlJc w:val="left"/>
    </w:lvl>
    <w:lvl w:ilvl="8" w:tplc="6CD81C20">
      <w:numFmt w:val="decimal"/>
      <w:lvlText w:val=""/>
      <w:lvlJc w:val="left"/>
    </w:lvl>
  </w:abstractNum>
  <w:abstractNum w:abstractNumId="2" w15:restartNumberingAfterBreak="0">
    <w:nsid w:val="00006952"/>
    <w:multiLevelType w:val="hybridMultilevel"/>
    <w:tmpl w:val="2E387430"/>
    <w:lvl w:ilvl="0" w:tplc="E236ECC6">
      <w:start w:val="1"/>
      <w:numFmt w:val="bullet"/>
      <w:lvlText w:val="-"/>
      <w:lvlJc w:val="left"/>
    </w:lvl>
    <w:lvl w:ilvl="1" w:tplc="1524764A">
      <w:numFmt w:val="decimal"/>
      <w:lvlText w:val=""/>
      <w:lvlJc w:val="left"/>
    </w:lvl>
    <w:lvl w:ilvl="2" w:tplc="53BE224A">
      <w:numFmt w:val="decimal"/>
      <w:lvlText w:val=""/>
      <w:lvlJc w:val="left"/>
    </w:lvl>
    <w:lvl w:ilvl="3" w:tplc="BAB0969A">
      <w:numFmt w:val="decimal"/>
      <w:lvlText w:val=""/>
      <w:lvlJc w:val="left"/>
    </w:lvl>
    <w:lvl w:ilvl="4" w:tplc="04B040BC">
      <w:numFmt w:val="decimal"/>
      <w:lvlText w:val=""/>
      <w:lvlJc w:val="left"/>
    </w:lvl>
    <w:lvl w:ilvl="5" w:tplc="CF06BBE2">
      <w:numFmt w:val="decimal"/>
      <w:lvlText w:val=""/>
      <w:lvlJc w:val="left"/>
    </w:lvl>
    <w:lvl w:ilvl="6" w:tplc="763A0592">
      <w:numFmt w:val="decimal"/>
      <w:lvlText w:val=""/>
      <w:lvlJc w:val="left"/>
    </w:lvl>
    <w:lvl w:ilvl="7" w:tplc="01DA53C8">
      <w:numFmt w:val="decimal"/>
      <w:lvlText w:val=""/>
      <w:lvlJc w:val="left"/>
    </w:lvl>
    <w:lvl w:ilvl="8" w:tplc="86005794">
      <w:numFmt w:val="decimal"/>
      <w:lvlText w:val=""/>
      <w:lvlJc w:val="left"/>
    </w:lvl>
  </w:abstractNum>
  <w:abstractNum w:abstractNumId="3" w15:restartNumberingAfterBreak="0">
    <w:nsid w:val="00006DF1"/>
    <w:multiLevelType w:val="hybridMultilevel"/>
    <w:tmpl w:val="CF14DB48"/>
    <w:lvl w:ilvl="0" w:tplc="E04C6CC2">
      <w:start w:val="1"/>
      <w:numFmt w:val="bullet"/>
      <w:lvlText w:val="-"/>
      <w:lvlJc w:val="left"/>
    </w:lvl>
    <w:lvl w:ilvl="1" w:tplc="C014569C">
      <w:numFmt w:val="decimal"/>
      <w:lvlText w:val=""/>
      <w:lvlJc w:val="left"/>
    </w:lvl>
    <w:lvl w:ilvl="2" w:tplc="0DEC98AA">
      <w:numFmt w:val="decimal"/>
      <w:lvlText w:val=""/>
      <w:lvlJc w:val="left"/>
    </w:lvl>
    <w:lvl w:ilvl="3" w:tplc="5B0895A6">
      <w:numFmt w:val="decimal"/>
      <w:lvlText w:val=""/>
      <w:lvlJc w:val="left"/>
    </w:lvl>
    <w:lvl w:ilvl="4" w:tplc="9CE6CEE8">
      <w:numFmt w:val="decimal"/>
      <w:lvlText w:val=""/>
      <w:lvlJc w:val="left"/>
    </w:lvl>
    <w:lvl w:ilvl="5" w:tplc="35A6A1FA">
      <w:numFmt w:val="decimal"/>
      <w:lvlText w:val=""/>
      <w:lvlJc w:val="left"/>
    </w:lvl>
    <w:lvl w:ilvl="6" w:tplc="7D14FDA2">
      <w:numFmt w:val="decimal"/>
      <w:lvlText w:val=""/>
      <w:lvlJc w:val="left"/>
    </w:lvl>
    <w:lvl w:ilvl="7" w:tplc="C3F8B0DC">
      <w:numFmt w:val="decimal"/>
      <w:lvlText w:val=""/>
      <w:lvlJc w:val="left"/>
    </w:lvl>
    <w:lvl w:ilvl="8" w:tplc="7DCECD30">
      <w:numFmt w:val="decimal"/>
      <w:lvlText w:val=""/>
      <w:lvlJc w:val="left"/>
    </w:lvl>
  </w:abstractNum>
  <w:abstractNum w:abstractNumId="4" w15:restartNumberingAfterBreak="0">
    <w:nsid w:val="000072AE"/>
    <w:multiLevelType w:val="hybridMultilevel"/>
    <w:tmpl w:val="3B8AADE0"/>
    <w:lvl w:ilvl="0" w:tplc="2012BCFC">
      <w:start w:val="1"/>
      <w:numFmt w:val="bullet"/>
      <w:lvlText w:val="č."/>
      <w:lvlJc w:val="left"/>
    </w:lvl>
    <w:lvl w:ilvl="1" w:tplc="A8CC1090">
      <w:numFmt w:val="decimal"/>
      <w:lvlText w:val=""/>
      <w:lvlJc w:val="left"/>
    </w:lvl>
    <w:lvl w:ilvl="2" w:tplc="B21699F0">
      <w:numFmt w:val="decimal"/>
      <w:lvlText w:val=""/>
      <w:lvlJc w:val="left"/>
    </w:lvl>
    <w:lvl w:ilvl="3" w:tplc="057E2106">
      <w:numFmt w:val="decimal"/>
      <w:lvlText w:val=""/>
      <w:lvlJc w:val="left"/>
    </w:lvl>
    <w:lvl w:ilvl="4" w:tplc="4664D98E">
      <w:numFmt w:val="decimal"/>
      <w:lvlText w:val=""/>
      <w:lvlJc w:val="left"/>
    </w:lvl>
    <w:lvl w:ilvl="5" w:tplc="C756EB6E">
      <w:numFmt w:val="decimal"/>
      <w:lvlText w:val=""/>
      <w:lvlJc w:val="left"/>
    </w:lvl>
    <w:lvl w:ilvl="6" w:tplc="8CCCD5A2">
      <w:numFmt w:val="decimal"/>
      <w:lvlText w:val=""/>
      <w:lvlJc w:val="left"/>
    </w:lvl>
    <w:lvl w:ilvl="7" w:tplc="69045B36">
      <w:numFmt w:val="decimal"/>
      <w:lvlText w:val=""/>
      <w:lvlJc w:val="left"/>
    </w:lvl>
    <w:lvl w:ilvl="8" w:tplc="93603DB8">
      <w:numFmt w:val="decimal"/>
      <w:lvlText w:val=""/>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F8"/>
    <w:rsid w:val="000769B5"/>
    <w:rsid w:val="00203F39"/>
    <w:rsid w:val="002528A0"/>
    <w:rsid w:val="00312917"/>
    <w:rsid w:val="003919F9"/>
    <w:rsid w:val="00396E21"/>
    <w:rsid w:val="003A0D25"/>
    <w:rsid w:val="003C1013"/>
    <w:rsid w:val="00472093"/>
    <w:rsid w:val="004F3FF8"/>
    <w:rsid w:val="00560DF6"/>
    <w:rsid w:val="005B4AAA"/>
    <w:rsid w:val="00697EBB"/>
    <w:rsid w:val="006F7236"/>
    <w:rsid w:val="008F5B24"/>
    <w:rsid w:val="009136F2"/>
    <w:rsid w:val="00C9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2F3B7-745D-4ED9-95FF-2104F2F0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1A454-4324-4ED5-A756-E9AAE35D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2130</Words>
  <Characters>12147</Characters>
  <Application>Microsoft Office Word</Application>
  <DocSecurity>0</DocSecurity>
  <Lines>101</Lines>
  <Paragraphs>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Eva Smitkova</cp:lastModifiedBy>
  <cp:revision>3</cp:revision>
  <dcterms:created xsi:type="dcterms:W3CDTF">2021-06-03T14:33:00Z</dcterms:created>
  <dcterms:modified xsi:type="dcterms:W3CDTF">2021-06-04T06:57:00Z</dcterms:modified>
</cp:coreProperties>
</file>